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E498" w14:textId="77777777" w:rsidR="00E663B5" w:rsidRPr="00E663B5" w:rsidRDefault="00E663B5" w:rsidP="00E663B5">
      <w:r w:rsidRPr="00E663B5">
        <w:rPr>
          <w:b/>
          <w:bCs/>
        </w:rPr>
        <w:t>DARSHAM VILLAGE HALL BUDGET AND FINANCE STRATEGY PAPER</w:t>
      </w:r>
    </w:p>
    <w:p w14:paraId="27FB7F1A" w14:textId="77777777" w:rsidR="00E663B5" w:rsidRPr="00E663B5" w:rsidRDefault="00E663B5" w:rsidP="00E663B5">
      <w:r w:rsidRPr="00E663B5">
        <w:rPr>
          <w:b/>
          <w:bCs/>
        </w:rPr>
        <w:t>MANAGEMENT COMMITTEE</w:t>
      </w:r>
    </w:p>
    <w:p w14:paraId="7647C0DD" w14:textId="77777777" w:rsidR="00E663B5" w:rsidRPr="00E663B5" w:rsidRDefault="00E663B5" w:rsidP="00E663B5">
      <w:r w:rsidRPr="00E663B5">
        <w:rPr>
          <w:b/>
          <w:bCs/>
        </w:rPr>
        <w:t>1 March 2023 to 28 February 2024</w:t>
      </w:r>
    </w:p>
    <w:p w14:paraId="39BED5DF" w14:textId="77777777" w:rsidR="00E663B5" w:rsidRPr="00E663B5" w:rsidRDefault="00E663B5" w:rsidP="00E663B5">
      <w:r w:rsidRPr="00E663B5">
        <w:rPr>
          <w:b/>
          <w:bCs/>
        </w:rPr>
        <w:t>1 March 2024 to 28 February 2025</w:t>
      </w:r>
    </w:p>
    <w:p w14:paraId="691FA1F4" w14:textId="77777777" w:rsidR="00E663B5" w:rsidRPr="00E663B5" w:rsidRDefault="00E663B5" w:rsidP="00E663B5">
      <w:pPr>
        <w:numPr>
          <w:ilvl w:val="0"/>
          <w:numId w:val="1"/>
        </w:numPr>
      </w:pPr>
      <w:r w:rsidRPr="00E663B5">
        <w:rPr>
          <w:b/>
          <w:bCs/>
        </w:rPr>
        <w:t>Introduction</w:t>
      </w:r>
    </w:p>
    <w:p w14:paraId="7D94F497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The Village Hall (“VH”) is situated at Cheyney Green, Darsham, IP17 3FA (“VH”).</w:t>
      </w:r>
    </w:p>
    <w:p w14:paraId="567834B9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The building was formally handed to the Management Committee on 9th October 2019.</w:t>
      </w:r>
    </w:p>
    <w:p w14:paraId="5C8B7E63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The building was built by Sunbury Homes (Darsham) LLP as part of a section 106 agreement.</w:t>
      </w:r>
    </w:p>
    <w:p w14:paraId="6E7C8C5B" w14:textId="77777777" w:rsidR="00E663B5" w:rsidRPr="00E663B5" w:rsidRDefault="00E663B5" w:rsidP="00E663B5">
      <w:pPr>
        <w:numPr>
          <w:ilvl w:val="0"/>
          <w:numId w:val="1"/>
        </w:numPr>
      </w:pPr>
      <w:r w:rsidRPr="00E663B5">
        <w:rPr>
          <w:b/>
          <w:bCs/>
        </w:rPr>
        <w:t>Context</w:t>
      </w:r>
    </w:p>
    <w:p w14:paraId="3B216A95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The VH is a community asset utilized for various events including coffee mornings/lunches for Darsham residents, regular hiring for dancing/sports/music, and ad hoc hires for parties, weddings, etc.</w:t>
      </w:r>
    </w:p>
    <w:p w14:paraId="0C02A2C9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The VH runs a 100 Club as a monthly income stream and occasionally receives donations.</w:t>
      </w:r>
    </w:p>
    <w:p w14:paraId="5C2BA587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There is also grant income from Public Sector bodies.</w:t>
      </w:r>
    </w:p>
    <w:p w14:paraId="117A01D7" w14:textId="77777777" w:rsidR="00E663B5" w:rsidRPr="00E663B5" w:rsidRDefault="00E663B5" w:rsidP="00E663B5">
      <w:pPr>
        <w:numPr>
          <w:ilvl w:val="0"/>
          <w:numId w:val="1"/>
        </w:numPr>
      </w:pPr>
      <w:r w:rsidRPr="00E663B5">
        <w:rPr>
          <w:b/>
          <w:bCs/>
        </w:rPr>
        <w:t>Core Numbers and Assumptions</w:t>
      </w:r>
    </w:p>
    <w:p w14:paraId="10A547C3" w14:textId="5FA8290B" w:rsidR="00E663B5" w:rsidRPr="00E663B5" w:rsidRDefault="00E663B5" w:rsidP="00E663B5">
      <w:pPr>
        <w:numPr>
          <w:ilvl w:val="1"/>
          <w:numId w:val="1"/>
        </w:numPr>
      </w:pPr>
      <w:r w:rsidRPr="00E663B5">
        <w:t xml:space="preserve">As of 1 March 2023, there was £5834.06 in the current account and £20332.25 in the CCLA deposit account, </w:t>
      </w:r>
      <w:r w:rsidRPr="00E663B5">
        <w:t>totalling</w:t>
      </w:r>
      <w:r w:rsidRPr="00E663B5">
        <w:t xml:space="preserve"> £26166.31.</w:t>
      </w:r>
    </w:p>
    <w:p w14:paraId="2FBEAF3A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By the end of August 2023, the current account had £3617.46 and the CCLA deposit account had £20753.38.</w:t>
      </w:r>
    </w:p>
    <w:p w14:paraId="4154FE11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A £900 grant was awarded by East Suffolk Council Bounce Back Fund in March 2023.</w:t>
      </w:r>
    </w:p>
    <w:p w14:paraId="74A39C47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Financial presentations are tabled quarterly at DVH meetings, with the next ones due in October 2023 and February 2024.</w:t>
      </w:r>
    </w:p>
    <w:p w14:paraId="43AF4249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A summary of the financial position is provided at every DVH Meeting.</w:t>
      </w:r>
    </w:p>
    <w:p w14:paraId="358EB2FA" w14:textId="77777777" w:rsidR="00E663B5" w:rsidRPr="00E663B5" w:rsidRDefault="00E663B5" w:rsidP="00E663B5">
      <w:pPr>
        <w:numPr>
          <w:ilvl w:val="0"/>
          <w:numId w:val="1"/>
        </w:numPr>
      </w:pPr>
      <w:r w:rsidRPr="00E663B5">
        <w:rPr>
          <w:b/>
          <w:bCs/>
        </w:rPr>
        <w:t>Strategy</w:t>
      </w:r>
    </w:p>
    <w:p w14:paraId="3E74ED19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 xml:space="preserve">The three-year strategy from 1 March 2023 to 28 February 2025 includes: </w:t>
      </w:r>
    </w:p>
    <w:p w14:paraId="26B8AE7A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Erecting a children’s play area for 0 to 8/9-year-olds and exploring facilities for older children.</w:t>
      </w:r>
    </w:p>
    <w:p w14:paraId="160A425C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Formulating an ongoing maintenance program.</w:t>
      </w:r>
    </w:p>
    <w:p w14:paraId="22A07434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Setting up a sinking fund for the maintenance program.</w:t>
      </w:r>
    </w:p>
    <w:p w14:paraId="0096ABE3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Formulating a depreciation program and funding, allocating £15,000 from the CCLA account.</w:t>
      </w:r>
    </w:p>
    <w:p w14:paraId="2F4CD166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lastRenderedPageBreak/>
        <w:t>Applying for all available grants to finance programs of activity.</w:t>
      </w:r>
    </w:p>
    <w:p w14:paraId="3109F6CC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Completing fencing, car park marking, and shrubbery around the village hall.</w:t>
      </w:r>
    </w:p>
    <w:p w14:paraId="664DACB0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 xml:space="preserve">Monies will be allocated as follows: </w:t>
      </w:r>
    </w:p>
    <w:p w14:paraId="4CE6C373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Current Account: £3,000 for ongoing running of the hall.</w:t>
      </w:r>
    </w:p>
    <w:p w14:paraId="4BE4FD53" w14:textId="77777777" w:rsidR="00E663B5" w:rsidRPr="00E663B5" w:rsidRDefault="00E663B5" w:rsidP="00E663B5">
      <w:pPr>
        <w:numPr>
          <w:ilvl w:val="2"/>
          <w:numId w:val="1"/>
        </w:numPr>
      </w:pPr>
      <w:r w:rsidRPr="00E663B5">
        <w:t>Deposit Account: £15,000 for depreciation and £5,000 for the maintenance sinking fund.</w:t>
      </w:r>
    </w:p>
    <w:p w14:paraId="2AD73E3B" w14:textId="77777777" w:rsidR="00E663B5" w:rsidRPr="00E663B5" w:rsidRDefault="00E663B5" w:rsidP="00E663B5">
      <w:pPr>
        <w:numPr>
          <w:ilvl w:val="0"/>
          <w:numId w:val="1"/>
        </w:numPr>
      </w:pPr>
      <w:r w:rsidRPr="00E663B5">
        <w:rPr>
          <w:b/>
          <w:bCs/>
        </w:rPr>
        <w:t>Program Management</w:t>
      </w:r>
    </w:p>
    <w:p w14:paraId="1E7B388C" w14:textId="77777777" w:rsidR="00E663B5" w:rsidRPr="00E663B5" w:rsidRDefault="00E663B5" w:rsidP="00E663B5">
      <w:pPr>
        <w:numPr>
          <w:ilvl w:val="1"/>
          <w:numId w:val="1"/>
        </w:numPr>
      </w:pPr>
      <w:r w:rsidRPr="00E663B5">
        <w:t>Progress against the strategy will be monitored at every VH monthly meeting.</w:t>
      </w:r>
    </w:p>
    <w:p w14:paraId="783527E6" w14:textId="77777777" w:rsidR="00E663B5" w:rsidRPr="00E663B5" w:rsidRDefault="00E663B5" w:rsidP="00E663B5">
      <w:r w:rsidRPr="00E663B5">
        <w:rPr>
          <w:i/>
          <w:iCs/>
        </w:rPr>
        <w:t>Last Reviewed September 2023</w:t>
      </w:r>
    </w:p>
    <w:p w14:paraId="42667A94" w14:textId="77777777" w:rsidR="00D56FAD" w:rsidRDefault="00D56FAD"/>
    <w:sectPr w:rsidR="00D56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61AD"/>
    <w:multiLevelType w:val="multilevel"/>
    <w:tmpl w:val="E002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32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B5"/>
    <w:rsid w:val="001F36C2"/>
    <w:rsid w:val="005E7434"/>
    <w:rsid w:val="00D56FAD"/>
    <w:rsid w:val="00E16237"/>
    <w:rsid w:val="00E663B5"/>
    <w:rsid w:val="00FB00E8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FB12"/>
  <w15:chartTrackingRefBased/>
  <w15:docId w15:val="{463F09F9-18A2-47EF-A006-04AC226D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>Stradbroke High School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Ling</dc:creator>
  <cp:keywords/>
  <dc:description/>
  <cp:lastModifiedBy>Rebecca Ling</cp:lastModifiedBy>
  <cp:revision>1</cp:revision>
  <dcterms:created xsi:type="dcterms:W3CDTF">2024-11-18T13:52:00Z</dcterms:created>
  <dcterms:modified xsi:type="dcterms:W3CDTF">2024-11-18T13:53:00Z</dcterms:modified>
</cp:coreProperties>
</file>