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EE95" w14:textId="2BD6F930" w:rsidR="00976D47" w:rsidRDefault="003D41FF">
      <w:pPr>
        <w:spacing w:after="132" w:line="259" w:lineRule="auto"/>
        <w:ind w:left="0" w:firstLine="0"/>
      </w:pPr>
      <w:r>
        <w:rPr>
          <w:rFonts w:ascii="Cambria" w:eastAsia="Cambria" w:hAnsi="Cambria" w:cs="Cambria"/>
          <w:b/>
          <w:color w:val="365F91"/>
          <w:sz w:val="36"/>
        </w:rPr>
        <w:t xml:space="preserve">Darsham Village Hall Risk Assessment </w:t>
      </w:r>
    </w:p>
    <w:p w14:paraId="67FDC0E3" w14:textId="77777777" w:rsidR="00976D47" w:rsidRDefault="006756BF">
      <w:pPr>
        <w:spacing w:after="101" w:line="259" w:lineRule="auto"/>
        <w:ind w:left="-5"/>
      </w:pPr>
      <w:r>
        <w:rPr>
          <w:rFonts w:ascii="Cambria" w:eastAsia="Cambria" w:hAnsi="Cambria" w:cs="Cambria"/>
          <w:b/>
          <w:color w:val="4F81BD"/>
          <w:sz w:val="26"/>
        </w:rPr>
        <w:t xml:space="preserve">Setting the scene </w:t>
      </w:r>
    </w:p>
    <w:p w14:paraId="0CDDC0D9" w14:textId="3E23A9C3" w:rsidR="00976D47" w:rsidRDefault="006756BF">
      <w:pPr>
        <w:spacing w:after="207"/>
        <w:ind w:left="-5"/>
      </w:pPr>
      <w:r>
        <w:t xml:space="preserve">The </w:t>
      </w:r>
      <w:r w:rsidR="00F82BFA">
        <w:t xml:space="preserve">Village Hall (VH) </w:t>
      </w:r>
      <w:r>
        <w:t xml:space="preserve">Management Committee decided to do a risk assessment of </w:t>
      </w:r>
      <w:r w:rsidR="00D4396C">
        <w:t xml:space="preserve">Darsham </w:t>
      </w:r>
      <w:r>
        <w:t xml:space="preserve">Village Hall to control the risks to people who use the Hall and are involved in its maintenance and upkeep. </w:t>
      </w:r>
    </w:p>
    <w:p w14:paraId="323C0C64" w14:textId="77777777" w:rsidR="00976D47" w:rsidRDefault="006756BF">
      <w:pPr>
        <w:spacing w:after="207"/>
        <w:ind w:left="-5"/>
      </w:pPr>
      <w:r>
        <w:t xml:space="preserve">The Management Committee does not have a legal requirement to record the findings of this risk assessment as fewer than five people work at the Hall. Much of the repair and maintenance work at the Hall is done by self-employed contractors, who have responsibility for their own health and safety, as well as for other issues like the hours they work and their financial and tax arrangements. </w:t>
      </w:r>
    </w:p>
    <w:p w14:paraId="44B41DB6" w14:textId="77777777" w:rsidR="00976D47" w:rsidRDefault="006756BF">
      <w:pPr>
        <w:spacing w:after="207"/>
        <w:ind w:left="-5"/>
      </w:pPr>
      <w:r>
        <w:t xml:space="preserve">However, the Management Committee decided that there are sound legal and business reasons to record the findings of the risk assessment, and to take steps to make sure that they are brought to the attention of those working or holding an event in the Hall. </w:t>
      </w:r>
    </w:p>
    <w:p w14:paraId="7C57C37B" w14:textId="77777777" w:rsidR="00976D47" w:rsidRDefault="006756BF">
      <w:pPr>
        <w:spacing w:after="101" w:line="259" w:lineRule="auto"/>
        <w:ind w:left="-5"/>
      </w:pPr>
      <w:r>
        <w:rPr>
          <w:rFonts w:ascii="Cambria" w:eastAsia="Cambria" w:hAnsi="Cambria" w:cs="Cambria"/>
          <w:b/>
          <w:color w:val="4F81BD"/>
          <w:sz w:val="26"/>
        </w:rPr>
        <w:t xml:space="preserve">How was the risk assessment done? </w:t>
      </w:r>
    </w:p>
    <w:p w14:paraId="4DF34716" w14:textId="51C9615D" w:rsidR="00976D47" w:rsidRDefault="006756BF">
      <w:pPr>
        <w:spacing w:after="240"/>
        <w:ind w:left="-5"/>
      </w:pPr>
      <w:r>
        <w:t xml:space="preserve">The guidance in Five Steps to risk assessment </w:t>
      </w:r>
      <w:r w:rsidR="00F82BFA">
        <w:t xml:space="preserve">was followed: </w:t>
      </w:r>
      <w:hyperlink r:id="rId8">
        <w:r w:rsidR="00EA4EEF">
          <w:rPr>
            <w:color w:val="0000FF"/>
            <w:u w:val="single" w:color="0000FF"/>
          </w:rPr>
          <w:t>Steps to risk assessment HSE</w:t>
        </w:r>
      </w:hyperlink>
      <w:hyperlink r:id="rId9">
        <w:r>
          <w:t xml:space="preserve"> </w:t>
        </w:r>
      </w:hyperlink>
      <w:r>
        <w:t xml:space="preserve"> </w:t>
      </w:r>
      <w:r w:rsidR="00714033">
        <w:t xml:space="preserve">and the following </w:t>
      </w:r>
      <w:hyperlink r:id="rId10" w:history="1">
        <w:r w:rsidR="00714033" w:rsidRPr="00714033">
          <w:rPr>
            <w:rStyle w:val="Hyperlink"/>
          </w:rPr>
          <w:t>template</w:t>
        </w:r>
      </w:hyperlink>
    </w:p>
    <w:p w14:paraId="08FAE525" w14:textId="3DD3C30D" w:rsidR="00976D47" w:rsidRDefault="006756BF">
      <w:pPr>
        <w:numPr>
          <w:ilvl w:val="0"/>
          <w:numId w:val="1"/>
        </w:numPr>
        <w:ind w:hanging="360"/>
      </w:pPr>
      <w:r>
        <w:t>To identify the hazards</w:t>
      </w:r>
      <w:r w:rsidR="00F82BFA">
        <w:t xml:space="preserve"> the following steps were taken</w:t>
      </w:r>
      <w:r>
        <w:t xml:space="preserve">: </w:t>
      </w:r>
    </w:p>
    <w:p w14:paraId="1C35813A" w14:textId="00308753" w:rsidR="00976D47" w:rsidRDefault="00F82BFA">
      <w:pPr>
        <w:numPr>
          <w:ilvl w:val="1"/>
          <w:numId w:val="1"/>
        </w:numPr>
        <w:spacing w:after="48" w:line="274" w:lineRule="auto"/>
        <w:ind w:hanging="360"/>
      </w:pPr>
      <w:r>
        <w:t>Review of the</w:t>
      </w:r>
      <w:r w:rsidR="006756BF">
        <w:t xml:space="preserve"> HSE’s web pages for free health and safety advice and guidance for small </w:t>
      </w:r>
      <w:r w:rsidR="003D41FF">
        <w:t>businesses.</w:t>
      </w:r>
      <w:r w:rsidR="006756BF">
        <w:t xml:space="preserve"> </w:t>
      </w:r>
    </w:p>
    <w:p w14:paraId="4BAB5E2B" w14:textId="28D37EDD" w:rsidR="00976D47" w:rsidRDefault="00F82BFA">
      <w:pPr>
        <w:numPr>
          <w:ilvl w:val="1"/>
          <w:numId w:val="1"/>
        </w:numPr>
        <w:ind w:hanging="360"/>
      </w:pPr>
      <w:r>
        <w:t>Review of the</w:t>
      </w:r>
      <w:r w:rsidR="006756BF">
        <w:t xml:space="preserve"> Hall, car park and other areas with another member of the Management Committee noting things that might pose a </w:t>
      </w:r>
      <w:r w:rsidR="0056790D">
        <w:t>risk.</w:t>
      </w:r>
    </w:p>
    <w:p w14:paraId="08487822" w14:textId="62F57B53" w:rsidR="00976D47" w:rsidRDefault="00F82BFA">
      <w:pPr>
        <w:numPr>
          <w:ilvl w:val="1"/>
          <w:numId w:val="1"/>
        </w:numPr>
        <w:ind w:hanging="360"/>
      </w:pPr>
      <w:r>
        <w:t>U</w:t>
      </w:r>
      <w:r w:rsidR="006756BF">
        <w:t>sers of the Hall</w:t>
      </w:r>
      <w:r>
        <w:t xml:space="preserve"> consulted</w:t>
      </w:r>
      <w:r w:rsidR="006756BF">
        <w:t xml:space="preserve"> to learn from their experience and to get their views on health and safety. </w:t>
      </w:r>
    </w:p>
    <w:p w14:paraId="5F356207" w14:textId="0B8B9F0E" w:rsidR="00976D47" w:rsidRDefault="006756BF">
      <w:pPr>
        <w:numPr>
          <w:ilvl w:val="0"/>
          <w:numId w:val="1"/>
        </w:numPr>
        <w:ind w:hanging="360"/>
      </w:pPr>
      <w:r>
        <w:t xml:space="preserve">The </w:t>
      </w:r>
      <w:r w:rsidR="00F82BFA">
        <w:t xml:space="preserve">findings were then recorded noting </w:t>
      </w:r>
      <w:r>
        <w:t xml:space="preserve">who could be harmed by the hazards and how. </w:t>
      </w:r>
    </w:p>
    <w:p w14:paraId="1DFE90CB" w14:textId="02DF4B74" w:rsidR="00976D47" w:rsidRDefault="00F82BFA">
      <w:pPr>
        <w:numPr>
          <w:ilvl w:val="0"/>
          <w:numId w:val="1"/>
        </w:numPr>
        <w:ind w:hanging="360"/>
      </w:pPr>
      <w:r>
        <w:t xml:space="preserve">Control measures have been documented </w:t>
      </w:r>
      <w:r w:rsidR="006756BF">
        <w:t xml:space="preserve">to manage these risks and then compared these to the guidance on HSE’s website. </w:t>
      </w:r>
    </w:p>
    <w:p w14:paraId="4A0584F3" w14:textId="5AD5668F" w:rsidR="00976D47" w:rsidRDefault="00F82BFA">
      <w:pPr>
        <w:numPr>
          <w:ilvl w:val="0"/>
          <w:numId w:val="1"/>
        </w:numPr>
        <w:ind w:hanging="360"/>
      </w:pPr>
      <w:r>
        <w:t>F</w:t>
      </w:r>
      <w:r w:rsidR="006756BF">
        <w:t>indings of the risk assessment</w:t>
      </w:r>
      <w:r>
        <w:t xml:space="preserve"> have been put</w:t>
      </w:r>
      <w:r w:rsidR="006756BF">
        <w:t xml:space="preserve"> into practice, writing down who was responsible for doing what, and by when. It was decided to tick off each action when it was completed, and to record the date when it was done. </w:t>
      </w:r>
    </w:p>
    <w:p w14:paraId="50CA49E0" w14:textId="7C3AADFD" w:rsidR="00976D47" w:rsidRDefault="00F82BFA">
      <w:pPr>
        <w:numPr>
          <w:ilvl w:val="0"/>
          <w:numId w:val="1"/>
        </w:numPr>
        <w:spacing w:after="221"/>
        <w:ind w:hanging="360"/>
      </w:pPr>
      <w:r>
        <w:t>T</w:t>
      </w:r>
      <w:r w:rsidR="006756BF">
        <w:t xml:space="preserve">he findings </w:t>
      </w:r>
      <w:r>
        <w:t xml:space="preserve">were discussed </w:t>
      </w:r>
      <w:r w:rsidR="006756BF">
        <w:t>with the Management Committee. The committee decided to put in place all the additional risk controls</w:t>
      </w:r>
      <w:r>
        <w:t xml:space="preserve"> highlighted</w:t>
      </w:r>
      <w:r w:rsidR="006756BF">
        <w:t xml:space="preserve">. They also decided that the risk assessment would be shown to all workers doing jobs at the Hall, and published on the web site </w:t>
      </w:r>
      <w:hyperlink r:id="rId11" w:history="1">
        <w:r w:rsidR="00D4396C" w:rsidRPr="00D4396C">
          <w:rPr>
            <w:rStyle w:val="Hyperlink"/>
          </w:rPr>
          <w:t>Darsham VH Facebook page</w:t>
        </w:r>
      </w:hyperlink>
      <w:r w:rsidR="00D4396C">
        <w:t xml:space="preserve"> </w:t>
      </w:r>
      <w:r w:rsidR="006756BF">
        <w:t xml:space="preserve">that it would be discussed with the representatives of all groups using the Hall for the first time. The Management Committee decided to review the risk assessment every year, or immediately if any changes occurred to the Hall or how the Hall was used. </w:t>
      </w:r>
    </w:p>
    <w:p w14:paraId="1C580465" w14:textId="030A64E4" w:rsidR="003D41FF" w:rsidRPr="00161C81" w:rsidRDefault="006756BF" w:rsidP="00161C81">
      <w:pPr>
        <w:tabs>
          <w:tab w:val="center" w:pos="1069"/>
          <w:tab w:val="center" w:pos="2160"/>
          <w:tab w:val="center" w:pos="2881"/>
          <w:tab w:val="center" w:pos="3798"/>
        </w:tabs>
        <w:spacing w:after="227" w:line="265" w:lineRule="auto"/>
        <w:ind w:left="0" w:firstLine="0"/>
        <w:jc w:val="both"/>
      </w:pPr>
      <w:r>
        <w:tab/>
      </w:r>
      <w:bookmarkStart w:id="0" w:name="_Hlk144558168"/>
      <w:r>
        <w:rPr>
          <w:b/>
        </w:rPr>
        <w:t xml:space="preserve"> </w:t>
      </w:r>
      <w:bookmarkEnd w:id="0"/>
      <w:r>
        <w:tab/>
      </w:r>
    </w:p>
    <w:tbl>
      <w:tblPr>
        <w:tblStyle w:val="TableGrid"/>
        <w:tblW w:w="14150" w:type="dxa"/>
        <w:tblInd w:w="-96" w:type="dxa"/>
        <w:tblCellMar>
          <w:top w:w="46" w:type="dxa"/>
          <w:left w:w="108" w:type="dxa"/>
          <w:right w:w="58" w:type="dxa"/>
        </w:tblCellMar>
        <w:tblLook w:val="04A0" w:firstRow="1" w:lastRow="0" w:firstColumn="1" w:lastColumn="0" w:noHBand="0" w:noVBand="1"/>
      </w:tblPr>
      <w:tblGrid>
        <w:gridCol w:w="1949"/>
        <w:gridCol w:w="1981"/>
        <w:gridCol w:w="4500"/>
        <w:gridCol w:w="2521"/>
        <w:gridCol w:w="1080"/>
        <w:gridCol w:w="1260"/>
        <w:gridCol w:w="859"/>
      </w:tblGrid>
      <w:tr w:rsidR="00976D47" w14:paraId="6A88FF25" w14:textId="77777777">
        <w:trPr>
          <w:trHeight w:val="773"/>
        </w:trPr>
        <w:tc>
          <w:tcPr>
            <w:tcW w:w="1949" w:type="dxa"/>
            <w:tcBorders>
              <w:top w:val="single" w:sz="4" w:space="0" w:color="000000"/>
              <w:left w:val="single" w:sz="4" w:space="0" w:color="000000"/>
              <w:bottom w:val="single" w:sz="4" w:space="0" w:color="000000"/>
              <w:right w:val="single" w:sz="4" w:space="0" w:color="000000"/>
            </w:tcBorders>
          </w:tcPr>
          <w:p w14:paraId="658F6843" w14:textId="4B112D91" w:rsidR="00976D47" w:rsidRDefault="003D41FF">
            <w:pPr>
              <w:spacing w:after="0" w:line="259" w:lineRule="auto"/>
              <w:ind w:left="0" w:firstLine="0"/>
            </w:pPr>
            <w:bookmarkStart w:id="1" w:name="_Hlk149300473"/>
            <w:r>
              <w:rPr>
                <w:b/>
              </w:rPr>
              <w:lastRenderedPageBreak/>
              <w:br w:type="page"/>
            </w:r>
            <w:r>
              <w:rPr>
                <w:b/>
                <w:color w:val="375F91"/>
                <w:sz w:val="20"/>
              </w:rPr>
              <w:t>What are the hazards?</w:t>
            </w:r>
            <w:r>
              <w:rPr>
                <w:color w:val="375F91"/>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499FAF40" w14:textId="77777777" w:rsidR="00976D47" w:rsidRDefault="006756BF">
            <w:pPr>
              <w:spacing w:after="0" w:line="259" w:lineRule="auto"/>
              <w:ind w:left="0" w:firstLine="0"/>
            </w:pPr>
            <w:r>
              <w:rPr>
                <w:b/>
                <w:color w:val="375F91"/>
                <w:sz w:val="20"/>
              </w:rPr>
              <w:t>Who might be harmed and how?</w:t>
            </w:r>
            <w:r>
              <w:rPr>
                <w:color w:val="375F91"/>
              </w:rPr>
              <w:t xml:space="preserve"> </w:t>
            </w:r>
          </w:p>
        </w:tc>
        <w:tc>
          <w:tcPr>
            <w:tcW w:w="4500" w:type="dxa"/>
            <w:tcBorders>
              <w:top w:val="single" w:sz="4" w:space="0" w:color="000000"/>
              <w:left w:val="single" w:sz="4" w:space="0" w:color="000000"/>
              <w:bottom w:val="single" w:sz="4" w:space="0" w:color="000000"/>
              <w:right w:val="single" w:sz="4" w:space="0" w:color="000000"/>
            </w:tcBorders>
          </w:tcPr>
          <w:p w14:paraId="0E130D15" w14:textId="77777777" w:rsidR="00976D47" w:rsidRDefault="006756BF">
            <w:pPr>
              <w:spacing w:after="0" w:line="259" w:lineRule="auto"/>
              <w:ind w:left="0" w:firstLine="0"/>
            </w:pPr>
            <w:r>
              <w:rPr>
                <w:b/>
                <w:color w:val="375F91"/>
                <w:sz w:val="20"/>
              </w:rPr>
              <w:t>What are we already doing?</w:t>
            </w:r>
            <w:r>
              <w:rPr>
                <w:color w:val="375F91"/>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0BE9A883" w14:textId="77777777" w:rsidR="00976D47" w:rsidRDefault="006756BF">
            <w:pPr>
              <w:spacing w:after="0" w:line="259" w:lineRule="auto"/>
              <w:ind w:left="0" w:firstLine="0"/>
            </w:pPr>
            <w:r>
              <w:rPr>
                <w:b/>
                <w:color w:val="375F91"/>
                <w:sz w:val="20"/>
              </w:rPr>
              <w:t>What further action is necessary?</w:t>
            </w:r>
            <w:r>
              <w:rPr>
                <w:color w:val="375F91"/>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DF260D0" w14:textId="77777777" w:rsidR="00976D47" w:rsidRDefault="006756BF">
            <w:pPr>
              <w:spacing w:after="0" w:line="259" w:lineRule="auto"/>
              <w:ind w:left="0" w:firstLine="0"/>
            </w:pPr>
            <w:r>
              <w:rPr>
                <w:b/>
                <w:color w:val="375F91"/>
                <w:sz w:val="20"/>
              </w:rPr>
              <w:t>Action by whom?</w:t>
            </w:r>
            <w:r>
              <w:rPr>
                <w:color w:val="375F91"/>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678E061" w14:textId="77777777" w:rsidR="00976D47" w:rsidRDefault="006756BF">
            <w:pPr>
              <w:spacing w:after="0" w:line="259" w:lineRule="auto"/>
              <w:ind w:left="0" w:firstLine="0"/>
            </w:pPr>
            <w:r>
              <w:rPr>
                <w:b/>
                <w:color w:val="375F91"/>
                <w:sz w:val="20"/>
              </w:rPr>
              <w:t>Action by when?</w:t>
            </w:r>
            <w:r>
              <w:rPr>
                <w:color w:val="375F91"/>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1644DAC2" w14:textId="77777777" w:rsidR="00976D47" w:rsidRDefault="006756BF">
            <w:pPr>
              <w:spacing w:after="0" w:line="259" w:lineRule="auto"/>
              <w:ind w:left="0" w:firstLine="0"/>
            </w:pPr>
            <w:r>
              <w:rPr>
                <w:b/>
                <w:color w:val="375F91"/>
                <w:sz w:val="20"/>
              </w:rPr>
              <w:t>Done</w:t>
            </w:r>
            <w:r>
              <w:rPr>
                <w:color w:val="375F91"/>
              </w:rPr>
              <w:t xml:space="preserve"> </w:t>
            </w:r>
          </w:p>
        </w:tc>
      </w:tr>
      <w:bookmarkEnd w:id="1"/>
      <w:tr w:rsidR="00976D47" w14:paraId="6D055502" w14:textId="77777777">
        <w:trPr>
          <w:trHeight w:val="2158"/>
        </w:trPr>
        <w:tc>
          <w:tcPr>
            <w:tcW w:w="1949" w:type="dxa"/>
            <w:tcBorders>
              <w:top w:val="single" w:sz="4" w:space="0" w:color="000000"/>
              <w:left w:val="single" w:sz="4" w:space="0" w:color="000000"/>
              <w:bottom w:val="single" w:sz="4" w:space="0" w:color="000000"/>
              <w:right w:val="single" w:sz="4" w:space="0" w:color="000000"/>
            </w:tcBorders>
          </w:tcPr>
          <w:p w14:paraId="24B110E6" w14:textId="77777777" w:rsidR="00976D47" w:rsidRDefault="006756BF">
            <w:pPr>
              <w:spacing w:after="0" w:line="259" w:lineRule="auto"/>
              <w:ind w:left="0" w:firstLine="0"/>
            </w:pPr>
            <w:r>
              <w:rPr>
                <w:b/>
              </w:rPr>
              <w:t xml:space="preserve">Slips, trips and </w:t>
            </w:r>
          </w:p>
          <w:p w14:paraId="37E214F5" w14:textId="77777777" w:rsidR="00976D47" w:rsidRDefault="006756BF">
            <w:pPr>
              <w:spacing w:after="0" w:line="259" w:lineRule="auto"/>
              <w:ind w:left="0" w:firstLine="0"/>
            </w:pPr>
            <w:r>
              <w:rPr>
                <w:b/>
              </w:rPr>
              <w:t xml:space="preserve">falls </w:t>
            </w:r>
          </w:p>
          <w:p w14:paraId="774AC6D4" w14:textId="77777777" w:rsidR="00976D47" w:rsidRDefault="006756BF">
            <w:pPr>
              <w:spacing w:after="0" w:line="259" w:lineRule="auto"/>
              <w:ind w:left="0" w:right="45" w:firstLine="0"/>
            </w:pPr>
            <w:r>
              <w:t xml:space="preserve">Caused by uneven surfaces or slippery floors. </w:t>
            </w:r>
          </w:p>
        </w:tc>
        <w:tc>
          <w:tcPr>
            <w:tcW w:w="1981" w:type="dxa"/>
            <w:tcBorders>
              <w:top w:val="single" w:sz="4" w:space="0" w:color="000000"/>
              <w:left w:val="single" w:sz="4" w:space="0" w:color="000000"/>
              <w:bottom w:val="single" w:sz="4" w:space="0" w:color="000000"/>
              <w:right w:val="single" w:sz="4" w:space="0" w:color="000000"/>
            </w:tcBorders>
          </w:tcPr>
          <w:p w14:paraId="0ABAAC54" w14:textId="3BFD33FB" w:rsidR="00976D47" w:rsidRDefault="006756BF">
            <w:pPr>
              <w:spacing w:after="0" w:line="259" w:lineRule="auto"/>
              <w:ind w:left="0" w:firstLine="0"/>
            </w:pPr>
            <w:r>
              <w:t xml:space="preserve">Users of the Hall, </w:t>
            </w:r>
            <w:r w:rsidR="00D4396C">
              <w:t>contractors</w:t>
            </w:r>
            <w:r>
              <w:t xml:space="preserve">. </w:t>
            </w:r>
          </w:p>
        </w:tc>
        <w:tc>
          <w:tcPr>
            <w:tcW w:w="4500" w:type="dxa"/>
            <w:tcBorders>
              <w:top w:val="single" w:sz="4" w:space="0" w:color="000000"/>
              <w:left w:val="single" w:sz="4" w:space="0" w:color="000000"/>
              <w:bottom w:val="single" w:sz="4" w:space="0" w:color="000000"/>
              <w:right w:val="single" w:sz="4" w:space="0" w:color="000000"/>
            </w:tcBorders>
          </w:tcPr>
          <w:p w14:paraId="3671C8FD" w14:textId="0218D8D9" w:rsidR="00976D47" w:rsidRDefault="006756BF">
            <w:pPr>
              <w:spacing w:after="0" w:line="239" w:lineRule="auto"/>
              <w:ind w:left="0" w:firstLine="0"/>
            </w:pPr>
            <w:r>
              <w:t xml:space="preserve">Car park has been surfaced with tarmac to eliminate trip hazards. </w:t>
            </w:r>
          </w:p>
          <w:p w14:paraId="454E1C93" w14:textId="298031F1" w:rsidR="00EB74EB" w:rsidRDefault="00EB74EB">
            <w:pPr>
              <w:spacing w:after="0" w:line="239" w:lineRule="auto"/>
              <w:ind w:left="0" w:firstLine="0"/>
            </w:pPr>
            <w:r>
              <w:t>Salt available wherever possible to clear ice – available in car park.</w:t>
            </w:r>
          </w:p>
          <w:p w14:paraId="46386DC6" w14:textId="543816DE" w:rsidR="00976D47" w:rsidRDefault="006756BF">
            <w:pPr>
              <w:spacing w:after="0" w:line="239" w:lineRule="auto"/>
              <w:ind w:left="0" w:firstLine="0"/>
            </w:pPr>
            <w:r>
              <w:t>Parking space</w:t>
            </w:r>
            <w:r w:rsidR="00EB74EB">
              <w:t>s x 3</w:t>
            </w:r>
            <w:r>
              <w:t xml:space="preserve"> for users with disabilities closest to Hall. </w:t>
            </w:r>
          </w:p>
          <w:p w14:paraId="65B6CFDC" w14:textId="6CA61417" w:rsidR="00976D47" w:rsidRDefault="006756BF">
            <w:pPr>
              <w:spacing w:after="0" w:line="259" w:lineRule="auto"/>
              <w:ind w:left="0" w:right="30" w:firstLine="0"/>
            </w:pPr>
            <w:r>
              <w:t>Users advised</w:t>
            </w:r>
            <w:r w:rsidR="00EB74EB">
              <w:t xml:space="preserve"> within hirer’s agreement</w:t>
            </w:r>
            <w:r>
              <w:t xml:space="preserve"> to clear up spillages immediately</w:t>
            </w:r>
            <w:r w:rsidR="00EB74EB">
              <w:t xml:space="preserve"> in all areas of the village hall</w:t>
            </w:r>
            <w:r>
              <w:t xml:space="preserve">. </w:t>
            </w:r>
          </w:p>
          <w:p w14:paraId="18B9C6EA" w14:textId="79F20DA6" w:rsidR="00161C81" w:rsidRDefault="00161C81">
            <w:pPr>
              <w:spacing w:after="0" w:line="259" w:lineRule="auto"/>
              <w:ind w:left="0" w:right="30" w:firstLine="0"/>
            </w:pPr>
            <w:r>
              <w:t>Regular cleaner employed and given specific duties to maintain floor’s integrity.</w:t>
            </w:r>
          </w:p>
          <w:p w14:paraId="655B11AB" w14:textId="0E43B149" w:rsidR="00161C81" w:rsidRDefault="00161C81">
            <w:pPr>
              <w:spacing w:after="0" w:line="259" w:lineRule="auto"/>
              <w:ind w:left="0" w:right="30" w:firstLine="0"/>
            </w:pPr>
          </w:p>
        </w:tc>
        <w:tc>
          <w:tcPr>
            <w:tcW w:w="2521" w:type="dxa"/>
            <w:tcBorders>
              <w:top w:val="single" w:sz="4" w:space="0" w:color="000000"/>
              <w:left w:val="single" w:sz="4" w:space="0" w:color="000000"/>
              <w:bottom w:val="single" w:sz="4" w:space="0" w:color="000000"/>
              <w:right w:val="single" w:sz="4" w:space="0" w:color="000000"/>
            </w:tcBorders>
          </w:tcPr>
          <w:p w14:paraId="5F889C8E" w14:textId="762978F7" w:rsidR="00976D47" w:rsidRDefault="00235C21" w:rsidP="00235C21">
            <w:pPr>
              <w:pStyle w:val="ListParagraph"/>
              <w:numPr>
                <w:ilvl w:val="0"/>
                <w:numId w:val="2"/>
              </w:numPr>
              <w:spacing w:after="0" w:line="259" w:lineRule="auto"/>
            </w:pPr>
            <w:r>
              <w:t>Ensure salt is available during winter months</w:t>
            </w:r>
            <w:r w:rsidR="0056790D">
              <w:t xml:space="preserve"> to reduce the risk of slips and trips</w:t>
            </w:r>
            <w:r>
              <w:t>.</w:t>
            </w:r>
          </w:p>
          <w:p w14:paraId="71C1CBD2" w14:textId="4A61DA14" w:rsidR="00235C21" w:rsidRDefault="00235C21" w:rsidP="00235C21">
            <w:pPr>
              <w:pStyle w:val="ListParagraph"/>
              <w:numPr>
                <w:ilvl w:val="0"/>
                <w:numId w:val="2"/>
              </w:numPr>
              <w:spacing w:after="0" w:line="259" w:lineRule="auto"/>
            </w:pPr>
            <w:r>
              <w:t xml:space="preserve">Possibly decrease intervals between cleaning regimes to ensure integrity of the </w:t>
            </w:r>
            <w:r w:rsidR="0056790D">
              <w:t xml:space="preserve">VH </w:t>
            </w:r>
            <w:r>
              <w:t>floor.</w:t>
            </w:r>
          </w:p>
        </w:tc>
        <w:tc>
          <w:tcPr>
            <w:tcW w:w="1080" w:type="dxa"/>
            <w:tcBorders>
              <w:top w:val="single" w:sz="4" w:space="0" w:color="000000"/>
              <w:left w:val="single" w:sz="4" w:space="0" w:color="000000"/>
              <w:bottom w:val="single" w:sz="4" w:space="0" w:color="000000"/>
              <w:right w:val="single" w:sz="4" w:space="0" w:color="000000"/>
            </w:tcBorders>
          </w:tcPr>
          <w:p w14:paraId="2FBEBDD4" w14:textId="77777777" w:rsidR="00976D47" w:rsidRDefault="006756BF">
            <w:pPr>
              <w:spacing w:after="0" w:line="259" w:lineRule="auto"/>
              <w:ind w:left="0" w:firstLine="0"/>
            </w:pPr>
            <w:r>
              <w:t xml:space="preserve"> </w:t>
            </w:r>
            <w:r w:rsidR="000B47B3">
              <w:t>(MS)</w:t>
            </w:r>
          </w:p>
          <w:p w14:paraId="695962CB" w14:textId="77777777" w:rsidR="000B47B3" w:rsidRDefault="000B47B3">
            <w:pPr>
              <w:spacing w:after="0" w:line="259" w:lineRule="auto"/>
              <w:ind w:left="0" w:firstLine="0"/>
            </w:pPr>
          </w:p>
          <w:p w14:paraId="3905EAA3" w14:textId="77777777" w:rsidR="000B47B3" w:rsidRDefault="000B47B3">
            <w:pPr>
              <w:spacing w:after="0" w:line="259" w:lineRule="auto"/>
              <w:ind w:left="0" w:firstLine="0"/>
            </w:pPr>
          </w:p>
          <w:p w14:paraId="3ADAC0A1" w14:textId="77777777" w:rsidR="000B47B3" w:rsidRDefault="000B47B3">
            <w:pPr>
              <w:spacing w:after="0" w:line="259" w:lineRule="auto"/>
              <w:ind w:left="0" w:firstLine="0"/>
            </w:pPr>
          </w:p>
          <w:p w14:paraId="66CF4098" w14:textId="77777777" w:rsidR="000B47B3" w:rsidRDefault="000B47B3">
            <w:pPr>
              <w:spacing w:after="0" w:line="259" w:lineRule="auto"/>
              <w:ind w:left="0" w:firstLine="0"/>
            </w:pPr>
          </w:p>
          <w:p w14:paraId="52BB7A24" w14:textId="77777777" w:rsidR="002B0C2C" w:rsidRDefault="002B0C2C">
            <w:pPr>
              <w:spacing w:after="0" w:line="259" w:lineRule="auto"/>
              <w:ind w:left="0" w:firstLine="0"/>
            </w:pPr>
          </w:p>
          <w:p w14:paraId="32B53D69" w14:textId="138E3CB4" w:rsidR="00B67600" w:rsidRDefault="00B67600">
            <w:pPr>
              <w:spacing w:after="0" w:line="259" w:lineRule="auto"/>
              <w:ind w:left="0" w:firstLine="0"/>
            </w:pPr>
            <w:r>
              <w:t>(AM)</w:t>
            </w:r>
          </w:p>
        </w:tc>
        <w:tc>
          <w:tcPr>
            <w:tcW w:w="1260" w:type="dxa"/>
            <w:tcBorders>
              <w:top w:val="single" w:sz="4" w:space="0" w:color="000000"/>
              <w:left w:val="single" w:sz="4" w:space="0" w:color="000000"/>
              <w:bottom w:val="single" w:sz="4" w:space="0" w:color="000000"/>
              <w:right w:val="single" w:sz="4" w:space="0" w:color="000000"/>
            </w:tcBorders>
          </w:tcPr>
          <w:p w14:paraId="087095D9" w14:textId="77777777" w:rsidR="00976D47" w:rsidRDefault="006756BF">
            <w:pPr>
              <w:spacing w:after="0" w:line="259" w:lineRule="auto"/>
              <w:ind w:left="0" w:firstLine="0"/>
            </w:pPr>
            <w:r>
              <w:t xml:space="preserve"> </w:t>
            </w:r>
            <w:r w:rsidR="000B47B3">
              <w:t xml:space="preserve">Ongoing </w:t>
            </w:r>
          </w:p>
          <w:p w14:paraId="1965C004" w14:textId="77777777" w:rsidR="000B47B3" w:rsidRDefault="000B47B3">
            <w:pPr>
              <w:spacing w:after="0" w:line="259" w:lineRule="auto"/>
              <w:ind w:left="0" w:firstLine="0"/>
            </w:pPr>
          </w:p>
          <w:p w14:paraId="38A8CFDB" w14:textId="77777777" w:rsidR="000B47B3" w:rsidRDefault="000B47B3">
            <w:pPr>
              <w:spacing w:after="0" w:line="259" w:lineRule="auto"/>
              <w:ind w:left="0" w:firstLine="0"/>
            </w:pPr>
          </w:p>
          <w:p w14:paraId="511F38F7" w14:textId="77777777" w:rsidR="000B47B3" w:rsidRDefault="000B47B3">
            <w:pPr>
              <w:spacing w:after="0" w:line="259" w:lineRule="auto"/>
              <w:ind w:left="0" w:firstLine="0"/>
            </w:pPr>
          </w:p>
          <w:p w14:paraId="6C080FC2" w14:textId="77777777" w:rsidR="000B47B3" w:rsidRDefault="000B47B3">
            <w:pPr>
              <w:spacing w:after="0" w:line="259" w:lineRule="auto"/>
              <w:ind w:left="0" w:firstLine="0"/>
            </w:pPr>
          </w:p>
          <w:p w14:paraId="6E01C460" w14:textId="56E9943F" w:rsidR="00B67600" w:rsidRDefault="00B67600">
            <w:pPr>
              <w:spacing w:after="0" w:line="259" w:lineRule="auto"/>
              <w:ind w:left="0" w:firstLine="0"/>
            </w:pPr>
            <w:r>
              <w:t>Weekly</w:t>
            </w:r>
          </w:p>
        </w:tc>
        <w:tc>
          <w:tcPr>
            <w:tcW w:w="859" w:type="dxa"/>
            <w:tcBorders>
              <w:top w:val="single" w:sz="4" w:space="0" w:color="000000"/>
              <w:left w:val="single" w:sz="4" w:space="0" w:color="000000"/>
              <w:bottom w:val="single" w:sz="4" w:space="0" w:color="000000"/>
              <w:right w:val="single" w:sz="4" w:space="0" w:color="000000"/>
            </w:tcBorders>
          </w:tcPr>
          <w:p w14:paraId="54D791E8" w14:textId="77777777" w:rsidR="00976D47" w:rsidRDefault="006756BF">
            <w:pPr>
              <w:spacing w:after="0" w:line="259" w:lineRule="auto"/>
              <w:ind w:left="0" w:firstLine="0"/>
            </w:pPr>
            <w:r>
              <w:t xml:space="preserve"> </w:t>
            </w:r>
          </w:p>
        </w:tc>
      </w:tr>
      <w:tr w:rsidR="00976D47" w14:paraId="415C827F" w14:textId="77777777">
        <w:trPr>
          <w:trHeight w:val="2427"/>
        </w:trPr>
        <w:tc>
          <w:tcPr>
            <w:tcW w:w="1949" w:type="dxa"/>
            <w:tcBorders>
              <w:top w:val="single" w:sz="4" w:space="0" w:color="000000"/>
              <w:left w:val="single" w:sz="4" w:space="0" w:color="000000"/>
              <w:bottom w:val="single" w:sz="4" w:space="0" w:color="000000"/>
              <w:right w:val="single" w:sz="4" w:space="0" w:color="000000"/>
            </w:tcBorders>
          </w:tcPr>
          <w:p w14:paraId="5F763019" w14:textId="77777777" w:rsidR="00976D47" w:rsidRDefault="006756BF">
            <w:pPr>
              <w:spacing w:after="0" w:line="259" w:lineRule="auto"/>
              <w:ind w:left="0" w:firstLine="0"/>
            </w:pPr>
            <w:r>
              <w:rPr>
                <w:b/>
              </w:rPr>
              <w:t xml:space="preserve">Working at height </w:t>
            </w:r>
          </w:p>
          <w:p w14:paraId="54200F97" w14:textId="77777777" w:rsidR="00976D47" w:rsidRDefault="006756BF">
            <w:pPr>
              <w:spacing w:after="0" w:line="259" w:lineRule="auto"/>
              <w:ind w:left="0" w:firstLine="0"/>
            </w:pPr>
            <w: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6D02EBE5" w14:textId="77777777" w:rsidR="00976D47" w:rsidRDefault="006756BF">
            <w:pPr>
              <w:spacing w:after="0" w:line="259" w:lineRule="auto"/>
              <w:ind w:left="0" w:firstLine="0"/>
            </w:pPr>
            <w:r>
              <w:t xml:space="preserve">Contractors, users </w:t>
            </w:r>
          </w:p>
          <w:p w14:paraId="24209A71" w14:textId="77777777" w:rsidR="00976D47" w:rsidRDefault="006756BF">
            <w:pPr>
              <w:spacing w:after="0" w:line="259" w:lineRule="auto"/>
              <w:ind w:left="0" w:firstLine="0"/>
            </w:pPr>
            <w:r>
              <w:t xml:space="preserve">of the Hall </w:t>
            </w:r>
          </w:p>
          <w:p w14:paraId="11D1AA69" w14:textId="35FDF70B" w:rsidR="00976D47" w:rsidRDefault="006756BF">
            <w:pPr>
              <w:spacing w:after="1" w:line="239" w:lineRule="auto"/>
              <w:ind w:left="0" w:firstLine="0"/>
            </w:pPr>
            <w:r>
              <w:t xml:space="preserve">installing decorations, scenery and </w:t>
            </w:r>
          </w:p>
          <w:p w14:paraId="33832AF4" w14:textId="3A5DA7DF" w:rsidR="00976D47" w:rsidRDefault="006756BF">
            <w:pPr>
              <w:spacing w:after="0" w:line="259" w:lineRule="auto"/>
              <w:ind w:left="0" w:firstLine="0"/>
            </w:pPr>
            <w:r>
              <w:t xml:space="preserve">lighting. </w:t>
            </w:r>
          </w:p>
        </w:tc>
        <w:tc>
          <w:tcPr>
            <w:tcW w:w="4500" w:type="dxa"/>
            <w:tcBorders>
              <w:top w:val="single" w:sz="4" w:space="0" w:color="000000"/>
              <w:left w:val="single" w:sz="4" w:space="0" w:color="000000"/>
              <w:bottom w:val="single" w:sz="4" w:space="0" w:color="000000"/>
              <w:right w:val="single" w:sz="4" w:space="0" w:color="000000"/>
            </w:tcBorders>
          </w:tcPr>
          <w:p w14:paraId="6D9F1571" w14:textId="2A362CA0" w:rsidR="00976D47" w:rsidRDefault="006756BF" w:rsidP="00161C81">
            <w:pPr>
              <w:spacing w:after="1" w:line="239" w:lineRule="auto"/>
              <w:ind w:left="0" w:firstLine="0"/>
            </w:pPr>
            <w:r>
              <w:t>Contractors instructed to follow safe working practices and provide Risk Assessments and Method Statements</w:t>
            </w:r>
            <w:r w:rsidR="00235C21">
              <w:t xml:space="preserve"> before any remedial work started.</w:t>
            </w:r>
            <w:r>
              <w:t xml:space="preserve"> This also applies to major groups using the Hall, </w:t>
            </w:r>
            <w:r w:rsidR="00161C81">
              <w:t>e.g.,</w:t>
            </w:r>
            <w:r>
              <w:t xml:space="preserve"> Advice given in our H&amp;S policy document. </w:t>
            </w:r>
          </w:p>
        </w:tc>
        <w:tc>
          <w:tcPr>
            <w:tcW w:w="2521" w:type="dxa"/>
            <w:tcBorders>
              <w:top w:val="single" w:sz="4" w:space="0" w:color="000000"/>
              <w:left w:val="single" w:sz="4" w:space="0" w:color="000000"/>
              <w:bottom w:val="single" w:sz="4" w:space="0" w:color="000000"/>
              <w:right w:val="single" w:sz="4" w:space="0" w:color="000000"/>
            </w:tcBorders>
          </w:tcPr>
          <w:p w14:paraId="1B541D8F" w14:textId="53909968" w:rsidR="00976D47" w:rsidRDefault="00235C21" w:rsidP="00235C21">
            <w:pPr>
              <w:pStyle w:val="ListParagraph"/>
              <w:numPr>
                <w:ilvl w:val="0"/>
                <w:numId w:val="2"/>
              </w:numPr>
              <w:spacing w:after="0" w:line="259" w:lineRule="auto"/>
            </w:pPr>
            <w:r>
              <w:t>Ensure contractors provide adequate risk assessments</w:t>
            </w:r>
            <w:r w:rsidR="0056790D">
              <w:t xml:space="preserve"> and have evidence of their own liability insurance</w:t>
            </w:r>
            <w:r>
              <w:t xml:space="preserve"> </w:t>
            </w:r>
            <w:r w:rsidRPr="0056790D">
              <w:rPr>
                <w:b/>
                <w:bCs/>
                <w:u w:val="single"/>
              </w:rPr>
              <w:t>prior</w:t>
            </w:r>
            <w:r>
              <w:t xml:space="preserve"> to work at the VH.</w:t>
            </w:r>
          </w:p>
          <w:p w14:paraId="0B0689AA" w14:textId="5AF67123" w:rsidR="00D079A4" w:rsidRDefault="00D079A4" w:rsidP="00235C21">
            <w:pPr>
              <w:pStyle w:val="ListParagraph"/>
              <w:numPr>
                <w:ilvl w:val="0"/>
                <w:numId w:val="2"/>
              </w:numPr>
              <w:spacing w:after="0" w:line="259" w:lineRule="auto"/>
            </w:pPr>
            <w:r>
              <w:t>Ensure only competent people install any equipment.</w:t>
            </w:r>
            <w:r w:rsidR="004E60ED">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0665D75" w14:textId="77777777" w:rsidR="00976D47" w:rsidRDefault="006756BF">
            <w:pPr>
              <w:spacing w:after="0" w:line="259" w:lineRule="auto"/>
              <w:ind w:left="0" w:firstLine="0"/>
            </w:pPr>
            <w:r>
              <w:t xml:space="preserve"> </w:t>
            </w:r>
            <w:r w:rsidR="00B621D5">
              <w:t>(ALL)</w:t>
            </w:r>
          </w:p>
          <w:p w14:paraId="37A7667B" w14:textId="77777777" w:rsidR="00B621D5" w:rsidRDefault="00B621D5">
            <w:pPr>
              <w:spacing w:after="0" w:line="259" w:lineRule="auto"/>
              <w:ind w:left="0" w:firstLine="0"/>
            </w:pPr>
          </w:p>
          <w:p w14:paraId="794D8DFE" w14:textId="77777777" w:rsidR="00B621D5" w:rsidRDefault="00B621D5">
            <w:pPr>
              <w:spacing w:after="0" w:line="259" w:lineRule="auto"/>
              <w:ind w:left="0" w:firstLine="0"/>
            </w:pPr>
          </w:p>
          <w:p w14:paraId="409BBB00" w14:textId="77777777" w:rsidR="00B621D5" w:rsidRDefault="00B621D5">
            <w:pPr>
              <w:spacing w:after="0" w:line="259" w:lineRule="auto"/>
              <w:ind w:left="0" w:firstLine="0"/>
            </w:pPr>
          </w:p>
          <w:p w14:paraId="1187B914" w14:textId="77777777" w:rsidR="00B621D5" w:rsidRDefault="00B621D5">
            <w:pPr>
              <w:spacing w:after="0" w:line="259" w:lineRule="auto"/>
              <w:ind w:left="0" w:firstLine="0"/>
            </w:pPr>
          </w:p>
          <w:p w14:paraId="4522F687" w14:textId="77777777" w:rsidR="00B621D5" w:rsidRDefault="00B621D5">
            <w:pPr>
              <w:spacing w:after="0" w:line="259" w:lineRule="auto"/>
              <w:ind w:left="0" w:firstLine="0"/>
            </w:pPr>
          </w:p>
          <w:p w14:paraId="01CEB32F" w14:textId="77777777" w:rsidR="00B621D5" w:rsidRDefault="00B621D5">
            <w:pPr>
              <w:spacing w:after="0" w:line="259" w:lineRule="auto"/>
              <w:ind w:left="0" w:firstLine="0"/>
            </w:pPr>
          </w:p>
          <w:p w14:paraId="6F22045B" w14:textId="77777777" w:rsidR="00B621D5" w:rsidRDefault="00B621D5">
            <w:pPr>
              <w:spacing w:after="0" w:line="259" w:lineRule="auto"/>
              <w:ind w:left="0" w:firstLine="0"/>
            </w:pPr>
          </w:p>
          <w:p w14:paraId="400A14D5" w14:textId="77777777" w:rsidR="00B621D5" w:rsidRDefault="00B621D5">
            <w:pPr>
              <w:spacing w:after="0" w:line="259" w:lineRule="auto"/>
              <w:ind w:left="0" w:firstLine="0"/>
            </w:pPr>
          </w:p>
          <w:p w14:paraId="14DBEABE" w14:textId="45B8FC1F" w:rsidR="00B621D5" w:rsidRDefault="00B621D5">
            <w:pPr>
              <w:spacing w:after="0" w:line="259" w:lineRule="auto"/>
              <w:ind w:left="0" w:firstLine="0"/>
            </w:pPr>
            <w:r>
              <w:t>(ALL)</w:t>
            </w:r>
          </w:p>
        </w:tc>
        <w:tc>
          <w:tcPr>
            <w:tcW w:w="1260" w:type="dxa"/>
            <w:tcBorders>
              <w:top w:val="single" w:sz="4" w:space="0" w:color="000000"/>
              <w:left w:val="single" w:sz="4" w:space="0" w:color="000000"/>
              <w:bottom w:val="single" w:sz="4" w:space="0" w:color="000000"/>
              <w:right w:val="single" w:sz="4" w:space="0" w:color="000000"/>
            </w:tcBorders>
          </w:tcPr>
          <w:p w14:paraId="0B0619E7" w14:textId="77777777" w:rsidR="00976D47" w:rsidRDefault="006756BF">
            <w:pPr>
              <w:spacing w:after="0" w:line="259" w:lineRule="auto"/>
              <w:ind w:left="0" w:firstLine="0"/>
            </w:pPr>
            <w:r>
              <w:t xml:space="preserve"> </w:t>
            </w:r>
            <w:r w:rsidR="00B621D5">
              <w:t>As necessary</w:t>
            </w:r>
          </w:p>
          <w:p w14:paraId="505A64D2" w14:textId="77777777" w:rsidR="00B621D5" w:rsidRDefault="00B621D5">
            <w:pPr>
              <w:spacing w:after="0" w:line="259" w:lineRule="auto"/>
              <w:ind w:left="0" w:firstLine="0"/>
            </w:pPr>
          </w:p>
          <w:p w14:paraId="7D4F2FB8" w14:textId="77777777" w:rsidR="00B621D5" w:rsidRDefault="00B621D5">
            <w:pPr>
              <w:spacing w:after="0" w:line="259" w:lineRule="auto"/>
              <w:ind w:left="0" w:firstLine="0"/>
            </w:pPr>
          </w:p>
          <w:p w14:paraId="64E7F549" w14:textId="77777777" w:rsidR="00B621D5" w:rsidRDefault="00B621D5">
            <w:pPr>
              <w:spacing w:after="0" w:line="259" w:lineRule="auto"/>
              <w:ind w:left="0" w:firstLine="0"/>
            </w:pPr>
          </w:p>
          <w:p w14:paraId="4133E927" w14:textId="77777777" w:rsidR="00B621D5" w:rsidRDefault="00B621D5">
            <w:pPr>
              <w:spacing w:after="0" w:line="259" w:lineRule="auto"/>
              <w:ind w:left="0" w:firstLine="0"/>
            </w:pPr>
          </w:p>
          <w:p w14:paraId="128F1EF6" w14:textId="77777777" w:rsidR="00B621D5" w:rsidRDefault="00B621D5">
            <w:pPr>
              <w:spacing w:after="0" w:line="259" w:lineRule="auto"/>
              <w:ind w:left="0" w:firstLine="0"/>
            </w:pPr>
          </w:p>
          <w:p w14:paraId="7893E5CA" w14:textId="77777777" w:rsidR="00B621D5" w:rsidRDefault="00B621D5">
            <w:pPr>
              <w:spacing w:after="0" w:line="259" w:lineRule="auto"/>
              <w:ind w:left="0" w:firstLine="0"/>
            </w:pPr>
          </w:p>
          <w:p w14:paraId="1A410D29" w14:textId="77777777" w:rsidR="00B621D5" w:rsidRDefault="00B621D5">
            <w:pPr>
              <w:spacing w:after="0" w:line="259" w:lineRule="auto"/>
              <w:ind w:left="0" w:firstLine="0"/>
            </w:pPr>
          </w:p>
          <w:p w14:paraId="53C94667" w14:textId="2AD51619" w:rsidR="00B621D5" w:rsidRDefault="00B621D5">
            <w:pPr>
              <w:spacing w:after="0" w:line="259" w:lineRule="auto"/>
              <w:ind w:left="0" w:firstLine="0"/>
            </w:pPr>
            <w:r>
              <w:t>As necessary</w:t>
            </w:r>
          </w:p>
        </w:tc>
        <w:tc>
          <w:tcPr>
            <w:tcW w:w="859" w:type="dxa"/>
            <w:tcBorders>
              <w:top w:val="single" w:sz="4" w:space="0" w:color="000000"/>
              <w:left w:val="single" w:sz="4" w:space="0" w:color="000000"/>
              <w:bottom w:val="single" w:sz="4" w:space="0" w:color="000000"/>
              <w:right w:val="single" w:sz="4" w:space="0" w:color="000000"/>
            </w:tcBorders>
          </w:tcPr>
          <w:p w14:paraId="6B9EACEA" w14:textId="77777777" w:rsidR="00976D47" w:rsidRDefault="006756BF">
            <w:pPr>
              <w:spacing w:after="0" w:line="259" w:lineRule="auto"/>
              <w:ind w:left="0" w:firstLine="0"/>
            </w:pPr>
            <w:r>
              <w:t xml:space="preserve"> </w:t>
            </w:r>
          </w:p>
        </w:tc>
      </w:tr>
      <w:tr w:rsidR="006C7386" w14:paraId="481326E1" w14:textId="77777777">
        <w:trPr>
          <w:trHeight w:val="1623"/>
        </w:trPr>
        <w:tc>
          <w:tcPr>
            <w:tcW w:w="1949" w:type="dxa"/>
            <w:tcBorders>
              <w:top w:val="single" w:sz="4" w:space="0" w:color="000000"/>
              <w:left w:val="single" w:sz="4" w:space="0" w:color="000000"/>
              <w:bottom w:val="single" w:sz="4" w:space="0" w:color="000000"/>
              <w:right w:val="single" w:sz="4" w:space="0" w:color="000000"/>
            </w:tcBorders>
          </w:tcPr>
          <w:p w14:paraId="2CF4DD2F" w14:textId="52F132A0" w:rsidR="006C7386" w:rsidRDefault="006C7386" w:rsidP="006C7386">
            <w:pPr>
              <w:spacing w:after="0" w:line="259" w:lineRule="auto"/>
              <w:ind w:left="0" w:firstLine="0"/>
              <w:rPr>
                <w:b/>
              </w:rPr>
            </w:pPr>
            <w:r>
              <w:br w:type="page"/>
            </w:r>
            <w:r>
              <w:rPr>
                <w:b/>
              </w:rPr>
              <w:br w:type="page"/>
            </w:r>
            <w:r>
              <w:rPr>
                <w:b/>
                <w:color w:val="375F91"/>
                <w:sz w:val="20"/>
              </w:rPr>
              <w:t>What are the hazards?</w:t>
            </w:r>
            <w:r>
              <w:rPr>
                <w:color w:val="375F91"/>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48D62F43" w14:textId="0A2FF3DA" w:rsidR="006C7386" w:rsidRDefault="006C7386" w:rsidP="006C7386">
            <w:pPr>
              <w:spacing w:after="0" w:line="259" w:lineRule="auto"/>
              <w:ind w:left="0" w:firstLine="0"/>
            </w:pPr>
            <w:r>
              <w:rPr>
                <w:b/>
                <w:color w:val="375F91"/>
                <w:sz w:val="20"/>
              </w:rPr>
              <w:t>Who might be harmed and how?</w:t>
            </w:r>
            <w:r>
              <w:rPr>
                <w:color w:val="375F91"/>
              </w:rPr>
              <w:t xml:space="preserve"> </w:t>
            </w:r>
          </w:p>
        </w:tc>
        <w:tc>
          <w:tcPr>
            <w:tcW w:w="4500" w:type="dxa"/>
            <w:tcBorders>
              <w:top w:val="single" w:sz="4" w:space="0" w:color="000000"/>
              <w:left w:val="single" w:sz="4" w:space="0" w:color="000000"/>
              <w:bottom w:val="single" w:sz="4" w:space="0" w:color="000000"/>
              <w:right w:val="single" w:sz="4" w:space="0" w:color="000000"/>
            </w:tcBorders>
          </w:tcPr>
          <w:p w14:paraId="5BDFF95A" w14:textId="6CAAAFDC" w:rsidR="006C7386" w:rsidRDefault="006C7386" w:rsidP="006C7386">
            <w:pPr>
              <w:spacing w:after="0" w:line="259" w:lineRule="auto"/>
              <w:ind w:left="0" w:firstLine="0"/>
            </w:pPr>
            <w:r>
              <w:rPr>
                <w:b/>
                <w:color w:val="375F91"/>
                <w:sz w:val="20"/>
              </w:rPr>
              <w:t>What are we already doing?</w:t>
            </w:r>
            <w:r>
              <w:rPr>
                <w:color w:val="375F91"/>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A6DCDA2" w14:textId="6B297791" w:rsidR="006C7386" w:rsidRPr="00EF3DC5" w:rsidRDefault="006C7386" w:rsidP="00084DA6">
            <w:pPr>
              <w:spacing w:after="0" w:line="259" w:lineRule="auto"/>
              <w:ind w:left="360" w:firstLine="0"/>
            </w:pPr>
            <w:r w:rsidRPr="00084DA6">
              <w:rPr>
                <w:b/>
                <w:color w:val="375F91"/>
                <w:sz w:val="20"/>
              </w:rPr>
              <w:t>What further action is necessary?</w:t>
            </w:r>
            <w:r w:rsidRPr="00084DA6">
              <w:rPr>
                <w:color w:val="375F91"/>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17694D3" w14:textId="30DCDE34" w:rsidR="006C7386" w:rsidRDefault="006C7386" w:rsidP="006C7386">
            <w:pPr>
              <w:spacing w:after="0" w:line="259" w:lineRule="auto"/>
              <w:ind w:left="0" w:firstLine="0"/>
            </w:pPr>
            <w:r>
              <w:rPr>
                <w:b/>
                <w:color w:val="375F91"/>
                <w:sz w:val="20"/>
              </w:rPr>
              <w:t>Action by whom?</w:t>
            </w:r>
            <w:r>
              <w:rPr>
                <w:color w:val="375F91"/>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D381561" w14:textId="2445335B" w:rsidR="006C7386" w:rsidRDefault="006C7386" w:rsidP="006C7386">
            <w:pPr>
              <w:spacing w:after="0" w:line="259" w:lineRule="auto"/>
              <w:ind w:left="0" w:firstLine="0"/>
            </w:pPr>
            <w:r>
              <w:rPr>
                <w:b/>
                <w:color w:val="375F91"/>
                <w:sz w:val="20"/>
              </w:rPr>
              <w:t>Action by when?</w:t>
            </w:r>
            <w:r>
              <w:rPr>
                <w:color w:val="375F91"/>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4B9902F4" w14:textId="0DCFE1F5" w:rsidR="006C7386" w:rsidRDefault="006C7386" w:rsidP="006C7386">
            <w:pPr>
              <w:spacing w:after="0" w:line="259" w:lineRule="auto"/>
              <w:ind w:left="0" w:firstLine="0"/>
            </w:pPr>
            <w:r>
              <w:rPr>
                <w:b/>
                <w:color w:val="375F91"/>
                <w:sz w:val="20"/>
              </w:rPr>
              <w:t>Done</w:t>
            </w:r>
            <w:r>
              <w:rPr>
                <w:color w:val="375F91"/>
              </w:rPr>
              <w:t xml:space="preserve"> </w:t>
            </w:r>
          </w:p>
        </w:tc>
      </w:tr>
      <w:tr w:rsidR="006C7386" w14:paraId="04322010" w14:textId="77777777">
        <w:trPr>
          <w:trHeight w:val="1623"/>
        </w:trPr>
        <w:tc>
          <w:tcPr>
            <w:tcW w:w="1949" w:type="dxa"/>
            <w:tcBorders>
              <w:top w:val="single" w:sz="4" w:space="0" w:color="000000"/>
              <w:left w:val="single" w:sz="4" w:space="0" w:color="000000"/>
              <w:bottom w:val="single" w:sz="4" w:space="0" w:color="000000"/>
              <w:right w:val="single" w:sz="4" w:space="0" w:color="000000"/>
            </w:tcBorders>
          </w:tcPr>
          <w:p w14:paraId="150714C9" w14:textId="61250602" w:rsidR="006C7386" w:rsidRDefault="006C7386" w:rsidP="006C7386">
            <w:pPr>
              <w:spacing w:after="0" w:line="259" w:lineRule="auto"/>
              <w:ind w:left="0" w:firstLine="0"/>
            </w:pPr>
            <w:r>
              <w:rPr>
                <w:b/>
              </w:rPr>
              <w:lastRenderedPageBreak/>
              <w:t>Falling objects</w:t>
            </w:r>
            <w:r>
              <w:t xml:space="preserve">, e.g., stage lighting </w:t>
            </w:r>
          </w:p>
        </w:tc>
        <w:tc>
          <w:tcPr>
            <w:tcW w:w="1981" w:type="dxa"/>
            <w:tcBorders>
              <w:top w:val="single" w:sz="4" w:space="0" w:color="000000"/>
              <w:left w:val="single" w:sz="4" w:space="0" w:color="000000"/>
              <w:bottom w:val="single" w:sz="4" w:space="0" w:color="000000"/>
              <w:right w:val="single" w:sz="4" w:space="0" w:color="000000"/>
            </w:tcBorders>
          </w:tcPr>
          <w:p w14:paraId="4BB523E8" w14:textId="4A629ABC" w:rsidR="006C7386" w:rsidRDefault="006C7386" w:rsidP="006C7386">
            <w:pPr>
              <w:spacing w:after="0" w:line="259" w:lineRule="auto"/>
              <w:ind w:left="0" w:firstLine="0"/>
            </w:pPr>
            <w:r>
              <w:t xml:space="preserve">Users of the Hall and performers hit by falling heavy objects </w:t>
            </w:r>
          </w:p>
        </w:tc>
        <w:tc>
          <w:tcPr>
            <w:tcW w:w="4500" w:type="dxa"/>
            <w:tcBorders>
              <w:top w:val="single" w:sz="4" w:space="0" w:color="000000"/>
              <w:left w:val="single" w:sz="4" w:space="0" w:color="000000"/>
              <w:bottom w:val="single" w:sz="4" w:space="0" w:color="000000"/>
              <w:right w:val="single" w:sz="4" w:space="0" w:color="000000"/>
            </w:tcBorders>
          </w:tcPr>
          <w:p w14:paraId="7F2F60A8" w14:textId="52F2E717" w:rsidR="006C7386" w:rsidRDefault="006C7386" w:rsidP="006C7386">
            <w:pPr>
              <w:spacing w:after="0" w:line="259" w:lineRule="auto"/>
              <w:ind w:left="0" w:firstLine="0"/>
            </w:pPr>
            <w:r>
              <w:t xml:space="preserve">Visual inspections of any equipment and ensuring that any equipment is only installed by competent persons – see hirers’ agreement.  </w:t>
            </w:r>
          </w:p>
          <w:p w14:paraId="579C0404" w14:textId="7231CCA0" w:rsidR="006C7386" w:rsidRDefault="006C7386" w:rsidP="006C7386">
            <w:pPr>
              <w:spacing w:after="0" w:line="259" w:lineRule="auto"/>
              <w:ind w:left="0" w:firstLine="0"/>
            </w:pPr>
          </w:p>
        </w:tc>
        <w:tc>
          <w:tcPr>
            <w:tcW w:w="2521" w:type="dxa"/>
            <w:tcBorders>
              <w:top w:val="single" w:sz="4" w:space="0" w:color="000000"/>
              <w:left w:val="single" w:sz="4" w:space="0" w:color="000000"/>
              <w:bottom w:val="single" w:sz="4" w:space="0" w:color="000000"/>
              <w:right w:val="single" w:sz="4" w:space="0" w:color="000000"/>
            </w:tcBorders>
          </w:tcPr>
          <w:p w14:paraId="1752F861" w14:textId="2118DC39" w:rsidR="006C7386" w:rsidRPr="0056790D" w:rsidRDefault="006C7386" w:rsidP="006C7386">
            <w:pPr>
              <w:pStyle w:val="ListParagraph"/>
              <w:numPr>
                <w:ilvl w:val="0"/>
                <w:numId w:val="2"/>
              </w:numPr>
              <w:spacing w:after="0" w:line="259" w:lineRule="auto"/>
              <w:rPr>
                <w:sz w:val="18"/>
                <w:szCs w:val="18"/>
              </w:rPr>
            </w:pPr>
            <w:r w:rsidRPr="00EF3DC5">
              <w:t xml:space="preserve">Ensure hirer’s agreement available and that </w:t>
            </w:r>
            <w:r>
              <w:t xml:space="preserve">it is </w:t>
            </w:r>
            <w:r w:rsidRPr="00EF3DC5">
              <w:t>sign</w:t>
            </w:r>
            <w:r>
              <w:t>ed</w:t>
            </w:r>
            <w:r w:rsidRPr="00EF3DC5">
              <w:t xml:space="preserve"> </w:t>
            </w:r>
            <w:r w:rsidRPr="00EF3DC5">
              <w:rPr>
                <w:b/>
                <w:bCs/>
                <w:u w:val="single"/>
              </w:rPr>
              <w:t>prior</w:t>
            </w:r>
            <w:r w:rsidRPr="00EF3DC5">
              <w:t xml:space="preserve"> to usage</w:t>
            </w:r>
            <w:r>
              <w:t xml:space="preserve"> of VH</w:t>
            </w:r>
            <w:r w:rsidRPr="0056790D">
              <w:rPr>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14:paraId="650F5C6E" w14:textId="748116ED" w:rsidR="006C7386" w:rsidRDefault="006C7386" w:rsidP="006C7386">
            <w:pPr>
              <w:spacing w:after="0" w:line="259" w:lineRule="auto"/>
              <w:ind w:left="0" w:firstLine="0"/>
            </w:pPr>
            <w:r>
              <w:t xml:space="preserve"> </w:t>
            </w:r>
            <w:r w:rsidR="00CD0E5E">
              <w:t>(A</w:t>
            </w:r>
            <w:r w:rsidR="00C74E53">
              <w:t>LL</w:t>
            </w:r>
            <w:r w:rsidR="00CD0E5E">
              <w:t>)</w:t>
            </w:r>
          </w:p>
        </w:tc>
        <w:tc>
          <w:tcPr>
            <w:tcW w:w="1260" w:type="dxa"/>
            <w:tcBorders>
              <w:top w:val="single" w:sz="4" w:space="0" w:color="000000"/>
              <w:left w:val="single" w:sz="4" w:space="0" w:color="000000"/>
              <w:bottom w:val="single" w:sz="4" w:space="0" w:color="000000"/>
              <w:right w:val="single" w:sz="4" w:space="0" w:color="000000"/>
            </w:tcBorders>
          </w:tcPr>
          <w:p w14:paraId="1959D4D6" w14:textId="23C31973" w:rsidR="006C7386" w:rsidRDefault="006C7386" w:rsidP="006C7386">
            <w:pPr>
              <w:spacing w:after="0" w:line="259" w:lineRule="auto"/>
              <w:ind w:left="0" w:firstLine="0"/>
            </w:pPr>
            <w:r>
              <w:t xml:space="preserve"> </w:t>
            </w:r>
            <w:r w:rsidR="00CD0E5E">
              <w:t>As necessary</w:t>
            </w:r>
          </w:p>
        </w:tc>
        <w:tc>
          <w:tcPr>
            <w:tcW w:w="859" w:type="dxa"/>
            <w:tcBorders>
              <w:top w:val="single" w:sz="4" w:space="0" w:color="000000"/>
              <w:left w:val="single" w:sz="4" w:space="0" w:color="000000"/>
              <w:bottom w:val="single" w:sz="4" w:space="0" w:color="000000"/>
              <w:right w:val="single" w:sz="4" w:space="0" w:color="000000"/>
            </w:tcBorders>
          </w:tcPr>
          <w:p w14:paraId="2646C64C" w14:textId="77777777" w:rsidR="006C7386" w:rsidRDefault="006C7386" w:rsidP="006C7386">
            <w:pPr>
              <w:spacing w:after="0" w:line="259" w:lineRule="auto"/>
              <w:ind w:left="0" w:firstLine="0"/>
            </w:pPr>
            <w:r>
              <w:t xml:space="preserve"> </w:t>
            </w:r>
          </w:p>
        </w:tc>
      </w:tr>
      <w:tr w:rsidR="006C7386" w14:paraId="7713AE7A" w14:textId="77777777">
        <w:trPr>
          <w:trHeight w:val="1620"/>
        </w:trPr>
        <w:tc>
          <w:tcPr>
            <w:tcW w:w="1949" w:type="dxa"/>
            <w:tcBorders>
              <w:top w:val="single" w:sz="4" w:space="0" w:color="000000"/>
              <w:left w:val="single" w:sz="4" w:space="0" w:color="000000"/>
              <w:bottom w:val="single" w:sz="4" w:space="0" w:color="000000"/>
              <w:right w:val="single" w:sz="4" w:space="0" w:color="000000"/>
            </w:tcBorders>
          </w:tcPr>
          <w:p w14:paraId="1204C01C" w14:textId="77777777" w:rsidR="006C7386" w:rsidRDefault="006C7386" w:rsidP="006C7386">
            <w:pPr>
              <w:spacing w:after="0" w:line="259" w:lineRule="auto"/>
              <w:ind w:left="0" w:firstLine="0"/>
            </w:pPr>
            <w:r>
              <w:rPr>
                <w:b/>
              </w:rPr>
              <w:t xml:space="preserve">Poor storage of tables and chairs </w:t>
            </w:r>
          </w:p>
        </w:tc>
        <w:tc>
          <w:tcPr>
            <w:tcW w:w="1981" w:type="dxa"/>
            <w:tcBorders>
              <w:top w:val="single" w:sz="4" w:space="0" w:color="000000"/>
              <w:left w:val="single" w:sz="4" w:space="0" w:color="000000"/>
              <w:bottom w:val="single" w:sz="4" w:space="0" w:color="000000"/>
              <w:right w:val="single" w:sz="4" w:space="0" w:color="000000"/>
            </w:tcBorders>
          </w:tcPr>
          <w:p w14:paraId="5B4AB1C9" w14:textId="77777777" w:rsidR="006C7386" w:rsidRDefault="006C7386" w:rsidP="006C7386">
            <w:pPr>
              <w:spacing w:after="0" w:line="259" w:lineRule="auto"/>
              <w:ind w:left="0" w:firstLine="0"/>
            </w:pPr>
            <w:r>
              <w:t xml:space="preserve">Users of Hall who are setting up or dismantling an event might suffer strains and crush injuries. </w:t>
            </w:r>
          </w:p>
        </w:tc>
        <w:tc>
          <w:tcPr>
            <w:tcW w:w="4500" w:type="dxa"/>
            <w:tcBorders>
              <w:top w:val="single" w:sz="4" w:space="0" w:color="000000"/>
              <w:left w:val="single" w:sz="4" w:space="0" w:color="000000"/>
              <w:bottom w:val="single" w:sz="4" w:space="0" w:color="000000"/>
              <w:right w:val="single" w:sz="4" w:space="0" w:color="000000"/>
            </w:tcBorders>
          </w:tcPr>
          <w:p w14:paraId="5B934E06" w14:textId="7BF1D2DA" w:rsidR="006C7386" w:rsidRDefault="006C7386" w:rsidP="006C7386">
            <w:pPr>
              <w:spacing w:after="0" w:line="259" w:lineRule="auto"/>
              <w:ind w:left="0" w:firstLine="0"/>
            </w:pPr>
            <w:r>
              <w:t>Provide information on manual handling and safe storage of tables and chairs in a visible place.</w:t>
            </w:r>
          </w:p>
        </w:tc>
        <w:tc>
          <w:tcPr>
            <w:tcW w:w="2521" w:type="dxa"/>
            <w:tcBorders>
              <w:top w:val="single" w:sz="4" w:space="0" w:color="000000"/>
              <w:left w:val="single" w:sz="4" w:space="0" w:color="000000"/>
              <w:bottom w:val="single" w:sz="4" w:space="0" w:color="000000"/>
              <w:right w:val="single" w:sz="4" w:space="0" w:color="000000"/>
            </w:tcBorders>
          </w:tcPr>
          <w:p w14:paraId="5271AF67" w14:textId="21BCDCB5" w:rsidR="006C7386" w:rsidRDefault="006C7386" w:rsidP="006C7386">
            <w:pPr>
              <w:pStyle w:val="ListParagraph"/>
              <w:numPr>
                <w:ilvl w:val="0"/>
                <w:numId w:val="2"/>
              </w:numPr>
              <w:spacing w:after="0" w:line="259" w:lineRule="auto"/>
            </w:pPr>
            <w:r>
              <w:t>Additional information needed for users re tables’ weight and how to stack chairs i.e., no more than 4 of the same type to be piled up.</w:t>
            </w:r>
          </w:p>
          <w:p w14:paraId="32483304" w14:textId="0DDA72E6" w:rsidR="006C7386" w:rsidRDefault="006C7386" w:rsidP="006C7386">
            <w:pPr>
              <w:pStyle w:val="ListParagraph"/>
              <w:numPr>
                <w:ilvl w:val="0"/>
                <w:numId w:val="2"/>
              </w:numPr>
              <w:spacing w:after="0" w:line="259" w:lineRule="auto"/>
            </w:pPr>
            <w:r>
              <w:t>Table weight to be displayed to allow people to decide if they feel able to move them.</w:t>
            </w:r>
          </w:p>
          <w:p w14:paraId="3D252C7F" w14:textId="156974C5" w:rsidR="006C7386" w:rsidRDefault="006C7386" w:rsidP="006C7386">
            <w:pPr>
              <w:pStyle w:val="ListParagraph"/>
              <w:numPr>
                <w:ilvl w:val="0"/>
                <w:numId w:val="2"/>
              </w:numPr>
              <w:spacing w:after="0" w:line="259" w:lineRule="auto"/>
            </w:pPr>
            <w:r>
              <w:t>Fire doors and extinguishers must not be obscured by chairs at any time</w:t>
            </w:r>
            <w:r w:rsidR="00A02563">
              <w:t xml:space="preserve">; refer to </w:t>
            </w:r>
            <w:r>
              <w:t>signage</w:t>
            </w:r>
            <w:r w:rsidR="00A02563">
              <w:t>.</w:t>
            </w:r>
          </w:p>
        </w:tc>
        <w:tc>
          <w:tcPr>
            <w:tcW w:w="1080" w:type="dxa"/>
            <w:tcBorders>
              <w:top w:val="single" w:sz="4" w:space="0" w:color="000000"/>
              <w:left w:val="single" w:sz="4" w:space="0" w:color="000000"/>
              <w:bottom w:val="single" w:sz="4" w:space="0" w:color="000000"/>
              <w:right w:val="single" w:sz="4" w:space="0" w:color="000000"/>
            </w:tcBorders>
          </w:tcPr>
          <w:p w14:paraId="0F5409E3" w14:textId="18A30EE1" w:rsidR="006C7386" w:rsidRDefault="006C7386" w:rsidP="006C7386">
            <w:pPr>
              <w:spacing w:after="0" w:line="259" w:lineRule="auto"/>
              <w:ind w:left="0" w:firstLine="0"/>
            </w:pPr>
            <w:r>
              <w:t xml:space="preserve"> </w:t>
            </w:r>
            <w:r w:rsidR="000D3F46">
              <w:t>(A</w:t>
            </w:r>
            <w:r w:rsidR="00C74E53">
              <w:t>LL</w:t>
            </w:r>
            <w:r w:rsidR="000D3F46">
              <w:t>)</w:t>
            </w:r>
          </w:p>
          <w:p w14:paraId="37E1B978" w14:textId="77777777" w:rsidR="000D3F46" w:rsidRDefault="000D3F46" w:rsidP="006C7386">
            <w:pPr>
              <w:spacing w:after="0" w:line="259" w:lineRule="auto"/>
              <w:ind w:left="0" w:firstLine="0"/>
            </w:pPr>
          </w:p>
          <w:p w14:paraId="1576393B" w14:textId="77777777" w:rsidR="000D3F46" w:rsidRDefault="000D3F46" w:rsidP="006C7386">
            <w:pPr>
              <w:spacing w:after="0" w:line="259" w:lineRule="auto"/>
              <w:ind w:left="0" w:firstLine="0"/>
            </w:pPr>
          </w:p>
          <w:p w14:paraId="514652B3" w14:textId="77777777" w:rsidR="000D3F46" w:rsidRDefault="000D3F46" w:rsidP="006C7386">
            <w:pPr>
              <w:spacing w:after="0" w:line="259" w:lineRule="auto"/>
              <w:ind w:left="0" w:firstLine="0"/>
            </w:pPr>
          </w:p>
          <w:p w14:paraId="447878FA" w14:textId="77777777" w:rsidR="000D3F46" w:rsidRDefault="000D3F46" w:rsidP="006C7386">
            <w:pPr>
              <w:spacing w:after="0" w:line="259" w:lineRule="auto"/>
              <w:ind w:left="0" w:firstLine="0"/>
            </w:pPr>
          </w:p>
          <w:p w14:paraId="2EA6B6A3" w14:textId="77777777" w:rsidR="000D3F46" w:rsidRDefault="000D3F46" w:rsidP="006C7386">
            <w:pPr>
              <w:spacing w:after="0" w:line="259" w:lineRule="auto"/>
              <w:ind w:left="0" w:firstLine="0"/>
            </w:pPr>
          </w:p>
          <w:p w14:paraId="7F0A9FE5" w14:textId="77777777" w:rsidR="000D3F46" w:rsidRDefault="000D3F46" w:rsidP="006C7386">
            <w:pPr>
              <w:spacing w:after="0" w:line="259" w:lineRule="auto"/>
              <w:ind w:left="0" w:firstLine="0"/>
            </w:pPr>
          </w:p>
          <w:p w14:paraId="35BF1E76" w14:textId="77777777" w:rsidR="000D3F46" w:rsidRDefault="000D3F46" w:rsidP="006C7386">
            <w:pPr>
              <w:spacing w:after="0" w:line="259" w:lineRule="auto"/>
              <w:ind w:left="0" w:firstLine="0"/>
            </w:pPr>
          </w:p>
          <w:p w14:paraId="2A36D7DA" w14:textId="77777777" w:rsidR="000D3F46" w:rsidRDefault="000D3F46" w:rsidP="006C7386">
            <w:pPr>
              <w:spacing w:after="0" w:line="259" w:lineRule="auto"/>
              <w:ind w:left="0" w:firstLine="0"/>
            </w:pPr>
          </w:p>
          <w:p w14:paraId="37BF6086" w14:textId="77777777" w:rsidR="000D3F46" w:rsidRDefault="00C74E53" w:rsidP="006C7386">
            <w:pPr>
              <w:spacing w:after="0" w:line="259" w:lineRule="auto"/>
              <w:ind w:left="0" w:firstLine="0"/>
            </w:pPr>
            <w:r>
              <w:t>(MS)</w:t>
            </w:r>
          </w:p>
          <w:p w14:paraId="07A1E099" w14:textId="77777777" w:rsidR="00C74E53" w:rsidRDefault="00C74E53" w:rsidP="006C7386">
            <w:pPr>
              <w:spacing w:after="0" w:line="259" w:lineRule="auto"/>
              <w:ind w:left="0" w:firstLine="0"/>
            </w:pPr>
          </w:p>
          <w:p w14:paraId="60347B92" w14:textId="77777777" w:rsidR="00C74E53" w:rsidRDefault="00C74E53" w:rsidP="006C7386">
            <w:pPr>
              <w:spacing w:after="0" w:line="259" w:lineRule="auto"/>
              <w:ind w:left="0" w:firstLine="0"/>
            </w:pPr>
          </w:p>
          <w:p w14:paraId="2C5763CF" w14:textId="77777777" w:rsidR="00C74E53" w:rsidRDefault="00C74E53" w:rsidP="006C7386">
            <w:pPr>
              <w:spacing w:after="0" w:line="259" w:lineRule="auto"/>
              <w:ind w:left="0" w:firstLine="0"/>
            </w:pPr>
          </w:p>
          <w:p w14:paraId="2A14C5A0" w14:textId="77777777" w:rsidR="00C74E53" w:rsidRDefault="00C74E53" w:rsidP="006C7386">
            <w:pPr>
              <w:spacing w:after="0" w:line="259" w:lineRule="auto"/>
              <w:ind w:left="0" w:firstLine="0"/>
            </w:pPr>
          </w:p>
          <w:p w14:paraId="42C45340" w14:textId="77777777" w:rsidR="00C74E53" w:rsidRDefault="00C74E53" w:rsidP="006C7386">
            <w:pPr>
              <w:spacing w:after="0" w:line="259" w:lineRule="auto"/>
              <w:ind w:left="0" w:firstLine="0"/>
            </w:pPr>
            <w:r>
              <w:t>(ALL)</w:t>
            </w:r>
          </w:p>
          <w:p w14:paraId="117D9B20" w14:textId="77777777" w:rsidR="00F13B66" w:rsidRDefault="00F13B66" w:rsidP="006C7386">
            <w:pPr>
              <w:spacing w:after="0" w:line="259" w:lineRule="auto"/>
              <w:ind w:left="0" w:firstLine="0"/>
            </w:pPr>
          </w:p>
          <w:p w14:paraId="26AF68F9" w14:textId="77777777" w:rsidR="00F13B66" w:rsidRDefault="00F13B66" w:rsidP="006C7386">
            <w:pPr>
              <w:spacing w:after="0" w:line="259" w:lineRule="auto"/>
              <w:ind w:left="0" w:firstLine="0"/>
            </w:pPr>
          </w:p>
          <w:p w14:paraId="6271F8DC" w14:textId="77777777" w:rsidR="00F13B66" w:rsidRDefault="00F13B66" w:rsidP="006C7386">
            <w:pPr>
              <w:spacing w:after="0" w:line="259" w:lineRule="auto"/>
              <w:ind w:left="0" w:firstLine="0"/>
            </w:pPr>
          </w:p>
          <w:p w14:paraId="3F8C9DDC" w14:textId="77777777" w:rsidR="00F13B66" w:rsidRDefault="00F13B66" w:rsidP="006C7386">
            <w:pPr>
              <w:spacing w:after="0" w:line="259" w:lineRule="auto"/>
              <w:ind w:left="0" w:firstLine="0"/>
            </w:pPr>
          </w:p>
          <w:p w14:paraId="1D95DA00" w14:textId="77777777" w:rsidR="00F13B66" w:rsidRDefault="00F13B66" w:rsidP="006C7386">
            <w:pPr>
              <w:spacing w:after="0" w:line="259" w:lineRule="auto"/>
              <w:ind w:left="0" w:firstLine="0"/>
            </w:pPr>
          </w:p>
          <w:p w14:paraId="5628E8B1" w14:textId="093B8CC5" w:rsidR="00F13B66" w:rsidRDefault="00F13B66" w:rsidP="006C7386">
            <w:pPr>
              <w:spacing w:after="0" w:line="259" w:lineRule="auto"/>
              <w:ind w:left="0" w:firstLine="0"/>
            </w:pPr>
            <w:r>
              <w:t>(ALL)</w:t>
            </w:r>
          </w:p>
        </w:tc>
        <w:tc>
          <w:tcPr>
            <w:tcW w:w="1260" w:type="dxa"/>
            <w:tcBorders>
              <w:top w:val="single" w:sz="4" w:space="0" w:color="000000"/>
              <w:left w:val="single" w:sz="4" w:space="0" w:color="000000"/>
              <w:bottom w:val="single" w:sz="4" w:space="0" w:color="000000"/>
              <w:right w:val="single" w:sz="4" w:space="0" w:color="000000"/>
            </w:tcBorders>
          </w:tcPr>
          <w:p w14:paraId="3E66FAF1" w14:textId="77777777" w:rsidR="006C7386" w:rsidRDefault="006C7386" w:rsidP="006C7386">
            <w:pPr>
              <w:spacing w:after="0" w:line="259" w:lineRule="auto"/>
              <w:ind w:left="0" w:firstLine="0"/>
            </w:pPr>
            <w:r>
              <w:t xml:space="preserve"> </w:t>
            </w:r>
            <w:r w:rsidR="000D3F46">
              <w:t>Ongoing</w:t>
            </w:r>
          </w:p>
          <w:p w14:paraId="4CD0896E" w14:textId="77777777" w:rsidR="00C74E53" w:rsidRDefault="00C74E53" w:rsidP="006C7386">
            <w:pPr>
              <w:spacing w:after="0" w:line="259" w:lineRule="auto"/>
              <w:ind w:left="0" w:firstLine="0"/>
            </w:pPr>
          </w:p>
          <w:p w14:paraId="4B8B798F" w14:textId="77777777" w:rsidR="00C74E53" w:rsidRDefault="00C74E53" w:rsidP="006C7386">
            <w:pPr>
              <w:spacing w:after="0" w:line="259" w:lineRule="auto"/>
              <w:ind w:left="0" w:firstLine="0"/>
            </w:pPr>
          </w:p>
          <w:p w14:paraId="1C19ED67" w14:textId="77777777" w:rsidR="00C74E53" w:rsidRDefault="00C74E53" w:rsidP="006C7386">
            <w:pPr>
              <w:spacing w:after="0" w:line="259" w:lineRule="auto"/>
              <w:ind w:left="0" w:firstLine="0"/>
            </w:pPr>
          </w:p>
          <w:p w14:paraId="2C202B53" w14:textId="77777777" w:rsidR="00C74E53" w:rsidRDefault="00C74E53" w:rsidP="006C7386">
            <w:pPr>
              <w:spacing w:after="0" w:line="259" w:lineRule="auto"/>
              <w:ind w:left="0" w:firstLine="0"/>
            </w:pPr>
          </w:p>
          <w:p w14:paraId="2E16AB80" w14:textId="77777777" w:rsidR="00C74E53" w:rsidRDefault="00C74E53" w:rsidP="006C7386">
            <w:pPr>
              <w:spacing w:after="0" w:line="259" w:lineRule="auto"/>
              <w:ind w:left="0" w:firstLine="0"/>
            </w:pPr>
          </w:p>
          <w:p w14:paraId="33D07621" w14:textId="77777777" w:rsidR="00C74E53" w:rsidRDefault="00C74E53" w:rsidP="006C7386">
            <w:pPr>
              <w:spacing w:after="0" w:line="259" w:lineRule="auto"/>
              <w:ind w:left="0" w:firstLine="0"/>
            </w:pPr>
          </w:p>
          <w:p w14:paraId="33090D47" w14:textId="77777777" w:rsidR="00C74E53" w:rsidRDefault="00C74E53" w:rsidP="006C7386">
            <w:pPr>
              <w:spacing w:after="0" w:line="259" w:lineRule="auto"/>
              <w:ind w:left="0" w:firstLine="0"/>
            </w:pPr>
          </w:p>
          <w:p w14:paraId="609F912A" w14:textId="77777777" w:rsidR="00C74E53" w:rsidRDefault="00C74E53" w:rsidP="006C7386">
            <w:pPr>
              <w:spacing w:after="0" w:line="259" w:lineRule="auto"/>
              <w:ind w:left="0" w:firstLine="0"/>
            </w:pPr>
          </w:p>
          <w:p w14:paraId="5DF18C46" w14:textId="77777777" w:rsidR="00C74E53" w:rsidRDefault="00C74E53" w:rsidP="006C7386">
            <w:pPr>
              <w:spacing w:after="0" w:line="259" w:lineRule="auto"/>
              <w:ind w:left="0" w:firstLine="0"/>
            </w:pPr>
            <w:r>
              <w:t>As necessary</w:t>
            </w:r>
          </w:p>
          <w:p w14:paraId="79051B9E" w14:textId="77777777" w:rsidR="00C74E53" w:rsidRDefault="00C74E53" w:rsidP="006C7386">
            <w:pPr>
              <w:spacing w:after="0" w:line="259" w:lineRule="auto"/>
              <w:ind w:left="0" w:firstLine="0"/>
            </w:pPr>
          </w:p>
          <w:p w14:paraId="565865A9" w14:textId="77777777" w:rsidR="00C74E53" w:rsidRDefault="00C74E53" w:rsidP="006C7386">
            <w:pPr>
              <w:spacing w:after="0" w:line="259" w:lineRule="auto"/>
              <w:ind w:left="0" w:firstLine="0"/>
            </w:pPr>
          </w:p>
          <w:p w14:paraId="0F466B2F" w14:textId="77777777" w:rsidR="00C74E53" w:rsidRDefault="00C74E53" w:rsidP="006C7386">
            <w:pPr>
              <w:spacing w:after="0" w:line="259" w:lineRule="auto"/>
              <w:ind w:left="0" w:firstLine="0"/>
            </w:pPr>
          </w:p>
          <w:p w14:paraId="688AB212" w14:textId="77777777" w:rsidR="00C74E53" w:rsidRDefault="00C74E53" w:rsidP="006C7386">
            <w:pPr>
              <w:spacing w:after="0" w:line="259" w:lineRule="auto"/>
              <w:ind w:left="0" w:firstLine="0"/>
            </w:pPr>
            <w:r>
              <w:t>As nece</w:t>
            </w:r>
            <w:r w:rsidR="00F13B66">
              <w:t>ssary</w:t>
            </w:r>
          </w:p>
          <w:p w14:paraId="09C73729" w14:textId="77777777" w:rsidR="00F13B66" w:rsidRDefault="00F13B66" w:rsidP="006C7386">
            <w:pPr>
              <w:spacing w:after="0" w:line="259" w:lineRule="auto"/>
              <w:ind w:left="0" w:firstLine="0"/>
            </w:pPr>
          </w:p>
          <w:p w14:paraId="06C0D86C" w14:textId="77777777" w:rsidR="00F13B66" w:rsidRDefault="00F13B66" w:rsidP="006C7386">
            <w:pPr>
              <w:spacing w:after="0" w:line="259" w:lineRule="auto"/>
              <w:ind w:left="0" w:firstLine="0"/>
            </w:pPr>
          </w:p>
          <w:p w14:paraId="1133BF64" w14:textId="77777777" w:rsidR="00F13B66" w:rsidRDefault="00F13B66" w:rsidP="006C7386">
            <w:pPr>
              <w:spacing w:after="0" w:line="259" w:lineRule="auto"/>
              <w:ind w:left="0" w:firstLine="0"/>
            </w:pPr>
          </w:p>
          <w:p w14:paraId="466DDF4B" w14:textId="77777777" w:rsidR="00F13B66" w:rsidRDefault="00F13B66" w:rsidP="006C7386">
            <w:pPr>
              <w:spacing w:after="0" w:line="259" w:lineRule="auto"/>
              <w:ind w:left="0" w:firstLine="0"/>
            </w:pPr>
          </w:p>
          <w:p w14:paraId="7A739EFF" w14:textId="6FE35863" w:rsidR="00F13B66" w:rsidRDefault="00F13B66" w:rsidP="006C7386">
            <w:pPr>
              <w:spacing w:after="0" w:line="259" w:lineRule="auto"/>
              <w:ind w:left="0" w:firstLine="0"/>
            </w:pPr>
            <w:r>
              <w:t>Ongoing</w:t>
            </w:r>
          </w:p>
        </w:tc>
        <w:tc>
          <w:tcPr>
            <w:tcW w:w="859" w:type="dxa"/>
            <w:tcBorders>
              <w:top w:val="single" w:sz="4" w:space="0" w:color="000000"/>
              <w:left w:val="single" w:sz="4" w:space="0" w:color="000000"/>
              <w:bottom w:val="single" w:sz="4" w:space="0" w:color="000000"/>
              <w:right w:val="single" w:sz="4" w:space="0" w:color="000000"/>
            </w:tcBorders>
          </w:tcPr>
          <w:p w14:paraId="40A78E87" w14:textId="77777777" w:rsidR="006C7386" w:rsidRDefault="006C7386" w:rsidP="006C7386">
            <w:pPr>
              <w:spacing w:after="0" w:line="259" w:lineRule="auto"/>
              <w:ind w:left="0" w:firstLine="0"/>
            </w:pPr>
            <w:r>
              <w:t xml:space="preserve"> </w:t>
            </w:r>
          </w:p>
        </w:tc>
      </w:tr>
      <w:tr w:rsidR="006C7386" w14:paraId="11376E82" w14:textId="77777777" w:rsidTr="0056790D">
        <w:tblPrEx>
          <w:tblCellMar>
            <w:top w:w="48" w:type="dxa"/>
          </w:tblCellMar>
        </w:tblPrEx>
        <w:trPr>
          <w:trHeight w:val="1361"/>
        </w:trPr>
        <w:tc>
          <w:tcPr>
            <w:tcW w:w="1949" w:type="dxa"/>
            <w:tcBorders>
              <w:top w:val="single" w:sz="4" w:space="0" w:color="000000"/>
              <w:left w:val="single" w:sz="4" w:space="0" w:color="000000"/>
              <w:bottom w:val="single" w:sz="4" w:space="0" w:color="000000"/>
              <w:right w:val="single" w:sz="4" w:space="0" w:color="000000"/>
            </w:tcBorders>
          </w:tcPr>
          <w:p w14:paraId="5A9036CC" w14:textId="32330FDC" w:rsidR="006C7386" w:rsidRDefault="006C7386" w:rsidP="006C7386">
            <w:pPr>
              <w:spacing w:after="0" w:line="259" w:lineRule="auto"/>
              <w:ind w:left="0" w:firstLine="0"/>
              <w:rPr>
                <w:b/>
              </w:rPr>
            </w:pPr>
            <w:r>
              <w:rPr>
                <w:b/>
              </w:rPr>
              <w:br w:type="page"/>
            </w:r>
            <w:r>
              <w:rPr>
                <w:b/>
                <w:color w:val="375F91"/>
                <w:sz w:val="20"/>
              </w:rPr>
              <w:t>What are the hazards?</w:t>
            </w:r>
            <w:r>
              <w:rPr>
                <w:color w:val="375F91"/>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699308BF" w14:textId="6BF44043" w:rsidR="006C7386" w:rsidRDefault="006C7386" w:rsidP="006C7386">
            <w:pPr>
              <w:spacing w:after="0" w:line="259" w:lineRule="auto"/>
              <w:ind w:left="0" w:firstLine="0"/>
            </w:pPr>
            <w:r>
              <w:rPr>
                <w:b/>
                <w:color w:val="375F91"/>
                <w:sz w:val="20"/>
              </w:rPr>
              <w:t>Who might be harmed and how?</w:t>
            </w:r>
            <w:r>
              <w:rPr>
                <w:color w:val="375F91"/>
              </w:rPr>
              <w:t xml:space="preserve"> </w:t>
            </w:r>
          </w:p>
        </w:tc>
        <w:tc>
          <w:tcPr>
            <w:tcW w:w="4500" w:type="dxa"/>
            <w:tcBorders>
              <w:top w:val="single" w:sz="4" w:space="0" w:color="000000"/>
              <w:left w:val="single" w:sz="4" w:space="0" w:color="000000"/>
              <w:bottom w:val="single" w:sz="4" w:space="0" w:color="000000"/>
              <w:right w:val="single" w:sz="4" w:space="0" w:color="000000"/>
            </w:tcBorders>
          </w:tcPr>
          <w:p w14:paraId="48C38305" w14:textId="14524646" w:rsidR="006C7386" w:rsidRDefault="006C7386" w:rsidP="006C7386">
            <w:pPr>
              <w:spacing w:after="0" w:line="239" w:lineRule="auto"/>
              <w:ind w:left="0" w:right="136" w:firstLine="0"/>
            </w:pPr>
            <w:r>
              <w:rPr>
                <w:b/>
                <w:color w:val="375F91"/>
                <w:sz w:val="20"/>
              </w:rPr>
              <w:t>What are we already doing?</w:t>
            </w:r>
            <w:r>
              <w:rPr>
                <w:color w:val="375F91"/>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0F86256B" w14:textId="335EAFB1" w:rsidR="006C7386" w:rsidRDefault="006C7386" w:rsidP="006C7386">
            <w:pPr>
              <w:spacing w:after="0" w:line="240" w:lineRule="auto"/>
              <w:ind w:left="0" w:firstLine="0"/>
            </w:pPr>
            <w:r>
              <w:rPr>
                <w:b/>
                <w:color w:val="375F91"/>
                <w:sz w:val="20"/>
              </w:rPr>
              <w:t>What further action is necessary?</w:t>
            </w:r>
            <w:r>
              <w:rPr>
                <w:color w:val="375F91"/>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856421B" w14:textId="5286DEFC" w:rsidR="006C7386" w:rsidRDefault="006C7386" w:rsidP="006C7386">
            <w:pPr>
              <w:spacing w:after="0" w:line="259" w:lineRule="auto"/>
              <w:ind w:left="0" w:firstLine="0"/>
            </w:pPr>
            <w:r>
              <w:rPr>
                <w:b/>
                <w:color w:val="375F91"/>
                <w:sz w:val="20"/>
              </w:rPr>
              <w:t>Action by whom?</w:t>
            </w:r>
            <w:r>
              <w:rPr>
                <w:color w:val="375F91"/>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032BD2F" w14:textId="1B25408B" w:rsidR="006C7386" w:rsidRDefault="006C7386" w:rsidP="006C7386">
            <w:pPr>
              <w:spacing w:after="0" w:line="240" w:lineRule="auto"/>
              <w:ind w:left="0" w:firstLine="0"/>
            </w:pPr>
            <w:r>
              <w:rPr>
                <w:b/>
                <w:color w:val="375F91"/>
                <w:sz w:val="20"/>
              </w:rPr>
              <w:t>Action by when?</w:t>
            </w:r>
            <w:r>
              <w:rPr>
                <w:color w:val="375F91"/>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05907078" w14:textId="7F29C38C" w:rsidR="006C7386" w:rsidRDefault="006C7386" w:rsidP="006C7386">
            <w:pPr>
              <w:spacing w:after="0" w:line="259" w:lineRule="auto"/>
              <w:ind w:left="0" w:firstLine="0"/>
            </w:pPr>
            <w:r>
              <w:rPr>
                <w:b/>
                <w:color w:val="375F91"/>
                <w:sz w:val="20"/>
              </w:rPr>
              <w:t>Done</w:t>
            </w:r>
            <w:r>
              <w:rPr>
                <w:color w:val="375F91"/>
              </w:rPr>
              <w:t xml:space="preserve"> </w:t>
            </w:r>
          </w:p>
        </w:tc>
      </w:tr>
      <w:tr w:rsidR="006C7386" w14:paraId="02020C09" w14:textId="77777777" w:rsidTr="00576C60">
        <w:tblPrEx>
          <w:tblCellMar>
            <w:top w:w="48" w:type="dxa"/>
          </w:tblCellMar>
        </w:tblPrEx>
        <w:trPr>
          <w:trHeight w:val="2696"/>
        </w:trPr>
        <w:tc>
          <w:tcPr>
            <w:tcW w:w="1949" w:type="dxa"/>
            <w:tcBorders>
              <w:top w:val="single" w:sz="4" w:space="0" w:color="000000"/>
              <w:left w:val="single" w:sz="4" w:space="0" w:color="000000"/>
              <w:bottom w:val="single" w:sz="4" w:space="0" w:color="000000"/>
              <w:right w:val="single" w:sz="4" w:space="0" w:color="000000"/>
            </w:tcBorders>
          </w:tcPr>
          <w:p w14:paraId="3E0BC8EA" w14:textId="246E0DDD" w:rsidR="006C7386" w:rsidRDefault="006C7386" w:rsidP="006C7386">
            <w:pPr>
              <w:spacing w:after="0" w:line="259" w:lineRule="auto"/>
              <w:ind w:left="0" w:firstLine="0"/>
            </w:pPr>
            <w:r>
              <w:rPr>
                <w:b/>
              </w:rPr>
              <w:lastRenderedPageBreak/>
              <w:t xml:space="preserve">Manual handling </w:t>
            </w:r>
          </w:p>
        </w:tc>
        <w:tc>
          <w:tcPr>
            <w:tcW w:w="1981" w:type="dxa"/>
            <w:tcBorders>
              <w:top w:val="single" w:sz="4" w:space="0" w:color="000000"/>
              <w:left w:val="single" w:sz="4" w:space="0" w:color="000000"/>
              <w:bottom w:val="single" w:sz="4" w:space="0" w:color="000000"/>
              <w:right w:val="single" w:sz="4" w:space="0" w:color="000000"/>
            </w:tcBorders>
          </w:tcPr>
          <w:p w14:paraId="65278FB3" w14:textId="5879829C" w:rsidR="006C7386" w:rsidRDefault="006C7386" w:rsidP="006C7386">
            <w:pPr>
              <w:spacing w:after="0" w:line="259" w:lineRule="auto"/>
              <w:ind w:left="0" w:firstLine="0"/>
            </w:pPr>
            <w:r>
              <w:t xml:space="preserve">Users may suffer back injury when moving heavy items, e.g., tables and chairs </w:t>
            </w:r>
          </w:p>
        </w:tc>
        <w:tc>
          <w:tcPr>
            <w:tcW w:w="4500" w:type="dxa"/>
            <w:tcBorders>
              <w:top w:val="single" w:sz="4" w:space="0" w:color="000000"/>
              <w:left w:val="single" w:sz="4" w:space="0" w:color="000000"/>
              <w:bottom w:val="single" w:sz="4" w:space="0" w:color="000000"/>
              <w:right w:val="single" w:sz="4" w:space="0" w:color="000000"/>
            </w:tcBorders>
          </w:tcPr>
          <w:p w14:paraId="65027952" w14:textId="2AD3313C" w:rsidR="006C7386" w:rsidRDefault="006C7386" w:rsidP="006C7386">
            <w:pPr>
              <w:spacing w:after="0" w:line="259" w:lineRule="auto"/>
              <w:ind w:left="0" w:firstLine="0"/>
            </w:pPr>
            <w:r>
              <w:t>Provide</w:t>
            </w:r>
            <w:r w:rsidR="00B62C85">
              <w:t xml:space="preserve"> </w:t>
            </w:r>
            <w:r>
              <w:t>information re movement of tables and weights involved in moving these items.</w:t>
            </w:r>
          </w:p>
        </w:tc>
        <w:tc>
          <w:tcPr>
            <w:tcW w:w="2521" w:type="dxa"/>
            <w:tcBorders>
              <w:top w:val="single" w:sz="4" w:space="0" w:color="000000"/>
              <w:left w:val="single" w:sz="4" w:space="0" w:color="000000"/>
              <w:bottom w:val="single" w:sz="4" w:space="0" w:color="000000"/>
              <w:right w:val="single" w:sz="4" w:space="0" w:color="000000"/>
            </w:tcBorders>
          </w:tcPr>
          <w:p w14:paraId="6700A073" w14:textId="77777777" w:rsidR="006C7386" w:rsidRDefault="006C7386" w:rsidP="006C7386">
            <w:pPr>
              <w:pStyle w:val="ListParagraph"/>
              <w:numPr>
                <w:ilvl w:val="0"/>
                <w:numId w:val="2"/>
              </w:numPr>
              <w:spacing w:after="0" w:line="259" w:lineRule="auto"/>
            </w:pPr>
            <w:r>
              <w:t>Manual handling information to be displayed in the VH.</w:t>
            </w:r>
          </w:p>
          <w:p w14:paraId="395628F3" w14:textId="2FDC65E5" w:rsidR="006C7386" w:rsidRDefault="006C7386" w:rsidP="006C7386">
            <w:pPr>
              <w:pStyle w:val="ListParagraph"/>
              <w:numPr>
                <w:ilvl w:val="0"/>
                <w:numId w:val="2"/>
              </w:numPr>
              <w:spacing w:after="0" w:line="259" w:lineRule="auto"/>
              <w:jc w:val="both"/>
            </w:pPr>
            <w:r>
              <w:t xml:space="preserve">Ensure </w:t>
            </w:r>
            <w:r w:rsidR="00084DA6">
              <w:t>hirers</w:t>
            </w:r>
            <w:r>
              <w:t xml:space="preserve"> are aware of safe use of tables and chairs.</w:t>
            </w:r>
          </w:p>
        </w:tc>
        <w:tc>
          <w:tcPr>
            <w:tcW w:w="1080" w:type="dxa"/>
            <w:tcBorders>
              <w:top w:val="single" w:sz="4" w:space="0" w:color="000000"/>
              <w:left w:val="single" w:sz="4" w:space="0" w:color="000000"/>
              <w:bottom w:val="single" w:sz="4" w:space="0" w:color="000000"/>
              <w:right w:val="single" w:sz="4" w:space="0" w:color="000000"/>
            </w:tcBorders>
          </w:tcPr>
          <w:p w14:paraId="396DD170" w14:textId="62E06270" w:rsidR="006C7386" w:rsidRDefault="006C7386" w:rsidP="006C7386">
            <w:pPr>
              <w:spacing w:after="0" w:line="259" w:lineRule="auto"/>
              <w:ind w:left="0" w:firstLine="0"/>
            </w:pPr>
            <w:r>
              <w:t xml:space="preserve"> </w:t>
            </w:r>
            <w:r w:rsidR="0011664A">
              <w:t>(BL)</w:t>
            </w:r>
          </w:p>
        </w:tc>
        <w:tc>
          <w:tcPr>
            <w:tcW w:w="1260" w:type="dxa"/>
            <w:tcBorders>
              <w:top w:val="single" w:sz="4" w:space="0" w:color="000000"/>
              <w:left w:val="single" w:sz="4" w:space="0" w:color="000000"/>
              <w:bottom w:val="single" w:sz="4" w:space="0" w:color="000000"/>
              <w:right w:val="single" w:sz="4" w:space="0" w:color="000000"/>
            </w:tcBorders>
          </w:tcPr>
          <w:p w14:paraId="6973C076" w14:textId="63F86CC4" w:rsidR="006C7386" w:rsidRDefault="0011664A" w:rsidP="006C7386">
            <w:pPr>
              <w:spacing w:after="0" w:line="259" w:lineRule="auto"/>
              <w:ind w:left="0" w:firstLine="0"/>
            </w:pPr>
            <w:r>
              <w:t>Ongoing</w:t>
            </w:r>
          </w:p>
        </w:tc>
        <w:tc>
          <w:tcPr>
            <w:tcW w:w="859" w:type="dxa"/>
            <w:tcBorders>
              <w:top w:val="single" w:sz="4" w:space="0" w:color="000000"/>
              <w:left w:val="single" w:sz="4" w:space="0" w:color="000000"/>
              <w:bottom w:val="single" w:sz="4" w:space="0" w:color="000000"/>
              <w:right w:val="single" w:sz="4" w:space="0" w:color="000000"/>
            </w:tcBorders>
          </w:tcPr>
          <w:p w14:paraId="18AB6302" w14:textId="77777777" w:rsidR="006C7386" w:rsidRDefault="006C7386" w:rsidP="006C7386">
            <w:pPr>
              <w:spacing w:after="0" w:line="259" w:lineRule="auto"/>
              <w:ind w:left="0" w:firstLine="0"/>
            </w:pPr>
            <w:r>
              <w:t xml:space="preserve"> </w:t>
            </w:r>
          </w:p>
        </w:tc>
      </w:tr>
      <w:tr w:rsidR="006C7386" w14:paraId="5B8321F7" w14:textId="77777777">
        <w:tblPrEx>
          <w:tblCellMar>
            <w:top w:w="48" w:type="dxa"/>
          </w:tblCellMar>
        </w:tblPrEx>
        <w:trPr>
          <w:trHeight w:val="1354"/>
        </w:trPr>
        <w:tc>
          <w:tcPr>
            <w:tcW w:w="1949" w:type="dxa"/>
            <w:tcBorders>
              <w:top w:val="single" w:sz="4" w:space="0" w:color="000000"/>
              <w:left w:val="single" w:sz="4" w:space="0" w:color="000000"/>
              <w:bottom w:val="single" w:sz="4" w:space="0" w:color="000000"/>
              <w:right w:val="single" w:sz="4" w:space="0" w:color="000000"/>
            </w:tcBorders>
          </w:tcPr>
          <w:p w14:paraId="33CF3FF2" w14:textId="77777777" w:rsidR="006C7386" w:rsidRDefault="006C7386" w:rsidP="006C7386">
            <w:pPr>
              <w:spacing w:after="0" w:line="259" w:lineRule="auto"/>
              <w:ind w:left="0" w:firstLine="0"/>
            </w:pPr>
            <w:r>
              <w:rPr>
                <w:b/>
              </w:rPr>
              <w:t xml:space="preserve">Fire </w:t>
            </w:r>
          </w:p>
        </w:tc>
        <w:tc>
          <w:tcPr>
            <w:tcW w:w="1981" w:type="dxa"/>
            <w:tcBorders>
              <w:top w:val="single" w:sz="4" w:space="0" w:color="000000"/>
              <w:left w:val="single" w:sz="4" w:space="0" w:color="000000"/>
              <w:bottom w:val="single" w:sz="4" w:space="0" w:color="000000"/>
              <w:right w:val="single" w:sz="4" w:space="0" w:color="000000"/>
            </w:tcBorders>
          </w:tcPr>
          <w:p w14:paraId="30D4F477" w14:textId="77777777" w:rsidR="006C7386" w:rsidRDefault="006C7386" w:rsidP="006C7386">
            <w:pPr>
              <w:spacing w:after="0" w:line="259" w:lineRule="auto"/>
              <w:ind w:left="0" w:firstLine="0"/>
            </w:pPr>
            <w:r>
              <w:t xml:space="preserve">All users of the Hall who might be trapped and suffer burns and smoke inhalation. </w:t>
            </w:r>
          </w:p>
        </w:tc>
        <w:tc>
          <w:tcPr>
            <w:tcW w:w="4500" w:type="dxa"/>
            <w:tcBorders>
              <w:top w:val="single" w:sz="4" w:space="0" w:color="000000"/>
              <w:left w:val="single" w:sz="4" w:space="0" w:color="000000"/>
              <w:bottom w:val="single" w:sz="4" w:space="0" w:color="000000"/>
              <w:right w:val="single" w:sz="4" w:space="0" w:color="000000"/>
            </w:tcBorders>
          </w:tcPr>
          <w:p w14:paraId="74B352FE" w14:textId="3578F66F" w:rsidR="006C7386" w:rsidRDefault="006C7386" w:rsidP="006C7386">
            <w:pPr>
              <w:spacing w:after="0" w:line="259" w:lineRule="auto"/>
              <w:ind w:left="0" w:right="1599" w:firstLine="0"/>
            </w:pPr>
            <w:r>
              <w:t xml:space="preserve">Fire risk assessment done. Fire extinguishers situated around the building (see diagram) and fire blanket available in kitchen close to cooker. </w:t>
            </w:r>
          </w:p>
        </w:tc>
        <w:tc>
          <w:tcPr>
            <w:tcW w:w="2521" w:type="dxa"/>
            <w:tcBorders>
              <w:top w:val="single" w:sz="4" w:space="0" w:color="000000"/>
              <w:left w:val="single" w:sz="4" w:space="0" w:color="000000"/>
              <w:bottom w:val="single" w:sz="4" w:space="0" w:color="000000"/>
              <w:right w:val="single" w:sz="4" w:space="0" w:color="000000"/>
            </w:tcBorders>
          </w:tcPr>
          <w:p w14:paraId="1E83CB58" w14:textId="03CE6367" w:rsidR="006C7386" w:rsidRDefault="006C7386" w:rsidP="006C7386">
            <w:pPr>
              <w:pStyle w:val="ListParagraph"/>
              <w:numPr>
                <w:ilvl w:val="0"/>
                <w:numId w:val="4"/>
              </w:numPr>
              <w:spacing w:after="0" w:line="259" w:lineRule="auto"/>
            </w:pPr>
            <w:r>
              <w:t xml:space="preserve">Fire extinguishers to be serviced every 12 months. </w:t>
            </w:r>
          </w:p>
        </w:tc>
        <w:tc>
          <w:tcPr>
            <w:tcW w:w="1080" w:type="dxa"/>
            <w:tcBorders>
              <w:top w:val="single" w:sz="4" w:space="0" w:color="000000"/>
              <w:left w:val="single" w:sz="4" w:space="0" w:color="000000"/>
              <w:bottom w:val="single" w:sz="4" w:space="0" w:color="000000"/>
              <w:right w:val="single" w:sz="4" w:space="0" w:color="000000"/>
            </w:tcBorders>
          </w:tcPr>
          <w:p w14:paraId="411CA631" w14:textId="44CFB1EA" w:rsidR="006C7386" w:rsidRDefault="00F87161" w:rsidP="006C7386">
            <w:pPr>
              <w:spacing w:after="0" w:line="259" w:lineRule="auto"/>
              <w:ind w:left="0" w:firstLine="0"/>
            </w:pPr>
            <w:r>
              <w:t>(DT)</w:t>
            </w:r>
          </w:p>
        </w:tc>
        <w:tc>
          <w:tcPr>
            <w:tcW w:w="1260" w:type="dxa"/>
            <w:tcBorders>
              <w:top w:val="single" w:sz="4" w:space="0" w:color="000000"/>
              <w:left w:val="single" w:sz="4" w:space="0" w:color="000000"/>
              <w:bottom w:val="single" w:sz="4" w:space="0" w:color="000000"/>
              <w:right w:val="single" w:sz="4" w:space="0" w:color="000000"/>
            </w:tcBorders>
          </w:tcPr>
          <w:p w14:paraId="03207AA0" w14:textId="77777777" w:rsidR="006C7386" w:rsidRDefault="006C7386" w:rsidP="006C7386">
            <w:pPr>
              <w:spacing w:after="0" w:line="259" w:lineRule="auto"/>
              <w:ind w:left="0" w:firstLine="0"/>
            </w:pPr>
            <w:r>
              <w:t xml:space="preserve">Ongoing </w:t>
            </w:r>
          </w:p>
        </w:tc>
        <w:tc>
          <w:tcPr>
            <w:tcW w:w="859" w:type="dxa"/>
            <w:tcBorders>
              <w:top w:val="single" w:sz="4" w:space="0" w:color="000000"/>
              <w:left w:val="single" w:sz="4" w:space="0" w:color="000000"/>
              <w:bottom w:val="single" w:sz="4" w:space="0" w:color="000000"/>
              <w:right w:val="single" w:sz="4" w:space="0" w:color="000000"/>
            </w:tcBorders>
          </w:tcPr>
          <w:p w14:paraId="100CF0EB" w14:textId="2147651A" w:rsidR="006C7386" w:rsidRDefault="006C7386" w:rsidP="006C7386">
            <w:pPr>
              <w:spacing w:after="0" w:line="259" w:lineRule="auto"/>
              <w:ind w:left="0" w:firstLine="0"/>
            </w:pPr>
            <w:r>
              <w:t xml:space="preserve"> May 202</w:t>
            </w:r>
            <w:r w:rsidR="008F24D4">
              <w:t>6</w:t>
            </w:r>
          </w:p>
        </w:tc>
      </w:tr>
      <w:tr w:rsidR="006C7386" w14:paraId="0F4E92B0" w14:textId="77777777">
        <w:tblPrEx>
          <w:tblCellMar>
            <w:top w:w="48" w:type="dxa"/>
          </w:tblCellMar>
        </w:tblPrEx>
        <w:trPr>
          <w:trHeight w:val="1354"/>
        </w:trPr>
        <w:tc>
          <w:tcPr>
            <w:tcW w:w="1949" w:type="dxa"/>
            <w:tcBorders>
              <w:top w:val="single" w:sz="4" w:space="0" w:color="000000"/>
              <w:left w:val="single" w:sz="4" w:space="0" w:color="000000"/>
              <w:bottom w:val="single" w:sz="4" w:space="0" w:color="000000"/>
              <w:right w:val="single" w:sz="4" w:space="0" w:color="000000"/>
            </w:tcBorders>
          </w:tcPr>
          <w:p w14:paraId="3F53B728" w14:textId="77777777" w:rsidR="006C7386" w:rsidRDefault="006C7386" w:rsidP="006C7386">
            <w:pPr>
              <w:spacing w:after="0" w:line="259" w:lineRule="auto"/>
              <w:ind w:left="0" w:firstLine="0"/>
              <w:rPr>
                <w:b/>
              </w:rPr>
            </w:pPr>
            <w:r>
              <w:rPr>
                <w:b/>
              </w:rPr>
              <w:t xml:space="preserve">Hazardous substances e.g., cleaning products and paints. </w:t>
            </w:r>
          </w:p>
          <w:p w14:paraId="45DCF8B3" w14:textId="08A8651E" w:rsidR="006C7386" w:rsidRDefault="006C7386" w:rsidP="006C7386">
            <w:pPr>
              <w:spacing w:after="0" w:line="259" w:lineRule="auto"/>
              <w:ind w:left="0" w:firstLine="0"/>
              <w:rPr>
                <w:b/>
              </w:rPr>
            </w:pPr>
            <w:r>
              <w:rPr>
                <w:b/>
              </w:rPr>
              <w:t>Cooking activities in the kitchen</w:t>
            </w:r>
          </w:p>
        </w:tc>
        <w:tc>
          <w:tcPr>
            <w:tcW w:w="1981" w:type="dxa"/>
            <w:tcBorders>
              <w:top w:val="single" w:sz="4" w:space="0" w:color="000000"/>
              <w:left w:val="single" w:sz="4" w:space="0" w:color="000000"/>
              <w:bottom w:val="single" w:sz="4" w:space="0" w:color="000000"/>
              <w:right w:val="single" w:sz="4" w:space="0" w:color="000000"/>
            </w:tcBorders>
          </w:tcPr>
          <w:p w14:paraId="493DBD99" w14:textId="08D38B75" w:rsidR="006C7386" w:rsidRDefault="006C7386" w:rsidP="006C7386">
            <w:pPr>
              <w:spacing w:after="0" w:line="259" w:lineRule="auto"/>
              <w:ind w:left="0" w:firstLine="0"/>
            </w:pPr>
            <w:r>
              <w:t>VH users especially vulnerable or young users may suffer skin irritation or poisoning. Children may be harmed by knives or cooking activities</w:t>
            </w:r>
          </w:p>
        </w:tc>
        <w:tc>
          <w:tcPr>
            <w:tcW w:w="4500" w:type="dxa"/>
            <w:tcBorders>
              <w:top w:val="single" w:sz="4" w:space="0" w:color="000000"/>
              <w:left w:val="single" w:sz="4" w:space="0" w:color="000000"/>
              <w:bottom w:val="single" w:sz="4" w:space="0" w:color="000000"/>
              <w:right w:val="single" w:sz="4" w:space="0" w:color="000000"/>
            </w:tcBorders>
          </w:tcPr>
          <w:p w14:paraId="609F76DD" w14:textId="50009CF5" w:rsidR="006C7386" w:rsidRDefault="006C7386" w:rsidP="006C7386">
            <w:pPr>
              <w:spacing w:after="0" w:line="259" w:lineRule="auto"/>
              <w:ind w:left="0" w:right="1599" w:firstLine="0"/>
            </w:pPr>
            <w:r>
              <w:t>Cleaning products to be stored in the cleaner’s cupboard on a high shelf and only small quantities to be kept.</w:t>
            </w:r>
          </w:p>
        </w:tc>
        <w:tc>
          <w:tcPr>
            <w:tcW w:w="2521" w:type="dxa"/>
            <w:tcBorders>
              <w:top w:val="single" w:sz="4" w:space="0" w:color="000000"/>
              <w:left w:val="single" w:sz="4" w:space="0" w:color="000000"/>
              <w:bottom w:val="single" w:sz="4" w:space="0" w:color="000000"/>
              <w:right w:val="single" w:sz="4" w:space="0" w:color="000000"/>
            </w:tcBorders>
          </w:tcPr>
          <w:p w14:paraId="53190A79" w14:textId="77777777" w:rsidR="006C7386" w:rsidRDefault="006C7386" w:rsidP="006C7386">
            <w:pPr>
              <w:pStyle w:val="ListParagraph"/>
              <w:numPr>
                <w:ilvl w:val="0"/>
                <w:numId w:val="4"/>
              </w:numPr>
              <w:spacing w:after="0" w:line="259" w:lineRule="auto"/>
            </w:pPr>
            <w:r>
              <w:t>Ensure users and cleaner understand the importance of safe storage of chemicals and equipment.</w:t>
            </w:r>
          </w:p>
          <w:p w14:paraId="609FE5C8" w14:textId="18F5701E" w:rsidR="006C7386" w:rsidRDefault="006C7386" w:rsidP="006C7386">
            <w:pPr>
              <w:pStyle w:val="ListParagraph"/>
              <w:numPr>
                <w:ilvl w:val="0"/>
                <w:numId w:val="4"/>
              </w:numPr>
              <w:spacing w:after="0" w:line="259" w:lineRule="auto"/>
            </w:pPr>
            <w:r>
              <w:t xml:space="preserve">Children to be excluded from the kitchen and storage cupboards – </w:t>
            </w:r>
            <w:r w:rsidR="00A82C7B">
              <w:t>refer to</w:t>
            </w:r>
            <w:r>
              <w:t xml:space="preserve"> signage.</w:t>
            </w:r>
          </w:p>
        </w:tc>
        <w:tc>
          <w:tcPr>
            <w:tcW w:w="1080" w:type="dxa"/>
            <w:tcBorders>
              <w:top w:val="single" w:sz="4" w:space="0" w:color="000000"/>
              <w:left w:val="single" w:sz="4" w:space="0" w:color="000000"/>
              <w:bottom w:val="single" w:sz="4" w:space="0" w:color="000000"/>
              <w:right w:val="single" w:sz="4" w:space="0" w:color="000000"/>
            </w:tcBorders>
          </w:tcPr>
          <w:p w14:paraId="32CFA5D5" w14:textId="77777777" w:rsidR="006C7386" w:rsidRDefault="00B709F0" w:rsidP="006C7386">
            <w:pPr>
              <w:spacing w:after="0" w:line="259" w:lineRule="auto"/>
              <w:ind w:left="0" w:firstLine="0"/>
            </w:pPr>
            <w:r>
              <w:t>(AM)</w:t>
            </w:r>
          </w:p>
          <w:p w14:paraId="69AD33D4" w14:textId="77777777" w:rsidR="00B709F0" w:rsidRDefault="00B709F0" w:rsidP="006C7386">
            <w:pPr>
              <w:spacing w:after="0" w:line="259" w:lineRule="auto"/>
              <w:ind w:left="0" w:firstLine="0"/>
            </w:pPr>
          </w:p>
          <w:p w14:paraId="00DC78D1" w14:textId="77777777" w:rsidR="00B709F0" w:rsidRDefault="00B709F0" w:rsidP="006C7386">
            <w:pPr>
              <w:spacing w:after="0" w:line="259" w:lineRule="auto"/>
              <w:ind w:left="0" w:firstLine="0"/>
            </w:pPr>
          </w:p>
          <w:p w14:paraId="7DC67BDD" w14:textId="77777777" w:rsidR="00B709F0" w:rsidRDefault="00B709F0" w:rsidP="006C7386">
            <w:pPr>
              <w:spacing w:after="0" w:line="259" w:lineRule="auto"/>
              <w:ind w:left="0" w:firstLine="0"/>
            </w:pPr>
          </w:p>
          <w:p w14:paraId="5EF0792D" w14:textId="77777777" w:rsidR="00B709F0" w:rsidRDefault="00B709F0" w:rsidP="006C7386">
            <w:pPr>
              <w:spacing w:after="0" w:line="259" w:lineRule="auto"/>
              <w:ind w:left="0" w:firstLine="0"/>
            </w:pPr>
          </w:p>
          <w:p w14:paraId="36BAC708" w14:textId="77777777" w:rsidR="00B709F0" w:rsidRDefault="00B709F0" w:rsidP="006C7386">
            <w:pPr>
              <w:spacing w:after="0" w:line="259" w:lineRule="auto"/>
              <w:ind w:left="0" w:firstLine="0"/>
            </w:pPr>
          </w:p>
          <w:p w14:paraId="589D8E96" w14:textId="77777777" w:rsidR="00B709F0" w:rsidRDefault="00B709F0" w:rsidP="006C7386">
            <w:pPr>
              <w:spacing w:after="0" w:line="259" w:lineRule="auto"/>
              <w:ind w:left="0" w:firstLine="0"/>
            </w:pPr>
          </w:p>
          <w:p w14:paraId="713F2044" w14:textId="4FDF60A8" w:rsidR="00B709F0" w:rsidRDefault="00B709F0" w:rsidP="006C7386">
            <w:pPr>
              <w:spacing w:after="0" w:line="259" w:lineRule="auto"/>
              <w:ind w:left="0" w:firstLine="0"/>
            </w:pPr>
            <w:r>
              <w:t>(ALL)</w:t>
            </w:r>
          </w:p>
        </w:tc>
        <w:tc>
          <w:tcPr>
            <w:tcW w:w="1260" w:type="dxa"/>
            <w:tcBorders>
              <w:top w:val="single" w:sz="4" w:space="0" w:color="000000"/>
              <w:left w:val="single" w:sz="4" w:space="0" w:color="000000"/>
              <w:bottom w:val="single" w:sz="4" w:space="0" w:color="000000"/>
              <w:right w:val="single" w:sz="4" w:space="0" w:color="000000"/>
            </w:tcBorders>
          </w:tcPr>
          <w:p w14:paraId="5F806F86" w14:textId="77777777" w:rsidR="006C7386" w:rsidRDefault="00B709F0" w:rsidP="006C7386">
            <w:pPr>
              <w:spacing w:after="0" w:line="259" w:lineRule="auto"/>
              <w:ind w:left="0" w:firstLine="0"/>
            </w:pPr>
            <w:r>
              <w:t>Ongoing</w:t>
            </w:r>
          </w:p>
          <w:p w14:paraId="7AADC089" w14:textId="77777777" w:rsidR="00B709F0" w:rsidRDefault="00B709F0" w:rsidP="006C7386">
            <w:pPr>
              <w:spacing w:after="0" w:line="259" w:lineRule="auto"/>
              <w:ind w:left="0" w:firstLine="0"/>
            </w:pPr>
          </w:p>
          <w:p w14:paraId="45E157E2" w14:textId="77777777" w:rsidR="00B709F0" w:rsidRDefault="00B709F0" w:rsidP="006C7386">
            <w:pPr>
              <w:spacing w:after="0" w:line="259" w:lineRule="auto"/>
              <w:ind w:left="0" w:firstLine="0"/>
            </w:pPr>
          </w:p>
          <w:p w14:paraId="0C4E1251" w14:textId="77777777" w:rsidR="00B709F0" w:rsidRDefault="00B709F0" w:rsidP="006C7386">
            <w:pPr>
              <w:spacing w:after="0" w:line="259" w:lineRule="auto"/>
              <w:ind w:left="0" w:firstLine="0"/>
            </w:pPr>
          </w:p>
          <w:p w14:paraId="5C925AF8" w14:textId="77777777" w:rsidR="00B709F0" w:rsidRDefault="00B709F0" w:rsidP="006C7386">
            <w:pPr>
              <w:spacing w:after="0" w:line="259" w:lineRule="auto"/>
              <w:ind w:left="0" w:firstLine="0"/>
            </w:pPr>
          </w:p>
          <w:p w14:paraId="4CB20645" w14:textId="77777777" w:rsidR="00B709F0" w:rsidRDefault="00B709F0" w:rsidP="006C7386">
            <w:pPr>
              <w:spacing w:after="0" w:line="259" w:lineRule="auto"/>
              <w:ind w:left="0" w:firstLine="0"/>
            </w:pPr>
          </w:p>
          <w:p w14:paraId="02474F19" w14:textId="77777777" w:rsidR="00B709F0" w:rsidRDefault="00B709F0" w:rsidP="006C7386">
            <w:pPr>
              <w:spacing w:after="0" w:line="259" w:lineRule="auto"/>
              <w:ind w:left="0" w:firstLine="0"/>
            </w:pPr>
          </w:p>
          <w:p w14:paraId="1DC5BF26" w14:textId="3F205CD0" w:rsidR="00B709F0" w:rsidRDefault="00B709F0" w:rsidP="006C7386">
            <w:pPr>
              <w:spacing w:after="0" w:line="259" w:lineRule="auto"/>
              <w:ind w:left="0" w:firstLine="0"/>
            </w:pPr>
            <w:r>
              <w:t xml:space="preserve">Ongoing </w:t>
            </w:r>
          </w:p>
        </w:tc>
        <w:tc>
          <w:tcPr>
            <w:tcW w:w="859" w:type="dxa"/>
            <w:tcBorders>
              <w:top w:val="single" w:sz="4" w:space="0" w:color="000000"/>
              <w:left w:val="single" w:sz="4" w:space="0" w:color="000000"/>
              <w:bottom w:val="single" w:sz="4" w:space="0" w:color="000000"/>
              <w:right w:val="single" w:sz="4" w:space="0" w:color="000000"/>
            </w:tcBorders>
          </w:tcPr>
          <w:p w14:paraId="4642E4C1" w14:textId="77777777" w:rsidR="006C7386" w:rsidRDefault="006C7386" w:rsidP="006C7386">
            <w:pPr>
              <w:spacing w:after="0" w:line="259" w:lineRule="auto"/>
              <w:ind w:left="0" w:firstLine="0"/>
            </w:pPr>
          </w:p>
        </w:tc>
      </w:tr>
      <w:tr w:rsidR="006C7386" w14:paraId="6AE243A3" w14:textId="77777777">
        <w:tblPrEx>
          <w:tblCellMar>
            <w:top w:w="48" w:type="dxa"/>
          </w:tblCellMar>
        </w:tblPrEx>
        <w:trPr>
          <w:trHeight w:val="1354"/>
        </w:trPr>
        <w:tc>
          <w:tcPr>
            <w:tcW w:w="1949" w:type="dxa"/>
            <w:tcBorders>
              <w:top w:val="single" w:sz="4" w:space="0" w:color="000000"/>
              <w:left w:val="single" w:sz="4" w:space="0" w:color="000000"/>
              <w:bottom w:val="single" w:sz="4" w:space="0" w:color="000000"/>
              <w:right w:val="single" w:sz="4" w:space="0" w:color="000000"/>
            </w:tcBorders>
          </w:tcPr>
          <w:p w14:paraId="1D302844" w14:textId="67AC65FD" w:rsidR="006C7386" w:rsidRDefault="006C7386" w:rsidP="006C7386">
            <w:pPr>
              <w:spacing w:after="0" w:line="259" w:lineRule="auto"/>
              <w:ind w:left="0" w:firstLine="0"/>
              <w:rPr>
                <w:b/>
              </w:rPr>
            </w:pPr>
            <w:r>
              <w:rPr>
                <w:b/>
              </w:rPr>
              <w:t>Electricity</w:t>
            </w:r>
          </w:p>
        </w:tc>
        <w:tc>
          <w:tcPr>
            <w:tcW w:w="1981" w:type="dxa"/>
            <w:tcBorders>
              <w:top w:val="single" w:sz="4" w:space="0" w:color="000000"/>
              <w:left w:val="single" w:sz="4" w:space="0" w:color="000000"/>
              <w:bottom w:val="single" w:sz="4" w:space="0" w:color="000000"/>
              <w:right w:val="single" w:sz="4" w:space="0" w:color="000000"/>
            </w:tcBorders>
          </w:tcPr>
          <w:p w14:paraId="5B85855A" w14:textId="66FC4644" w:rsidR="006C7386" w:rsidRDefault="006C7386" w:rsidP="006C7386">
            <w:pPr>
              <w:spacing w:after="0" w:line="259" w:lineRule="auto"/>
              <w:ind w:left="0" w:firstLine="0"/>
            </w:pPr>
            <w:r>
              <w:t>All users need to be aware of the risks of electricity if any installations are faulty</w:t>
            </w:r>
          </w:p>
        </w:tc>
        <w:tc>
          <w:tcPr>
            <w:tcW w:w="4500" w:type="dxa"/>
            <w:tcBorders>
              <w:top w:val="single" w:sz="4" w:space="0" w:color="000000"/>
              <w:left w:val="single" w:sz="4" w:space="0" w:color="000000"/>
              <w:bottom w:val="single" w:sz="4" w:space="0" w:color="000000"/>
              <w:right w:val="single" w:sz="4" w:space="0" w:color="000000"/>
            </w:tcBorders>
          </w:tcPr>
          <w:p w14:paraId="6E8FB71D" w14:textId="75218F49" w:rsidR="006C7386" w:rsidRDefault="006C7386" w:rsidP="006C7386">
            <w:pPr>
              <w:spacing w:after="0" w:line="259" w:lineRule="auto"/>
              <w:ind w:left="0" w:right="1599" w:firstLine="0"/>
            </w:pPr>
            <w:r>
              <w:t>Fixed wiring periodically inspected.</w:t>
            </w:r>
          </w:p>
          <w:p w14:paraId="04638B1C" w14:textId="191C0E50" w:rsidR="006C7386" w:rsidRDefault="006C7386" w:rsidP="006C7386">
            <w:pPr>
              <w:spacing w:after="0" w:line="259" w:lineRule="auto"/>
              <w:ind w:left="0" w:right="1599" w:firstLine="0"/>
            </w:pPr>
            <w:r>
              <w:t>PAT testing to be completed annually.</w:t>
            </w:r>
          </w:p>
          <w:p w14:paraId="7E7F17D1" w14:textId="3E18AA7E" w:rsidR="006C7386" w:rsidRDefault="006C7386" w:rsidP="006C7386">
            <w:pPr>
              <w:spacing w:after="0" w:line="259" w:lineRule="auto"/>
              <w:ind w:left="0" w:right="1599" w:firstLine="0"/>
            </w:pPr>
            <w:r>
              <w:t xml:space="preserve">Users to be made aware that they are responsible for their </w:t>
            </w:r>
            <w:r>
              <w:lastRenderedPageBreak/>
              <w:t>equipment on site and the need for this to be check</w:t>
            </w:r>
            <w:r w:rsidR="00084DA6">
              <w:t>ed</w:t>
            </w:r>
            <w:r>
              <w:t xml:space="preserve"> regularly for any defaults in cable or wiring</w:t>
            </w:r>
            <w:r w:rsidR="00084DA6">
              <w:t>.</w:t>
            </w:r>
          </w:p>
          <w:p w14:paraId="2C59C6EE" w14:textId="2050320A" w:rsidR="006C7386" w:rsidRDefault="006C7386" w:rsidP="006C7386">
            <w:pPr>
              <w:spacing w:after="0" w:line="259" w:lineRule="auto"/>
              <w:ind w:left="0" w:right="1599" w:firstLine="0"/>
            </w:pPr>
          </w:p>
        </w:tc>
        <w:tc>
          <w:tcPr>
            <w:tcW w:w="2521" w:type="dxa"/>
            <w:tcBorders>
              <w:top w:val="single" w:sz="4" w:space="0" w:color="000000"/>
              <w:left w:val="single" w:sz="4" w:space="0" w:color="000000"/>
              <w:bottom w:val="single" w:sz="4" w:space="0" w:color="000000"/>
              <w:right w:val="single" w:sz="4" w:space="0" w:color="000000"/>
            </w:tcBorders>
          </w:tcPr>
          <w:p w14:paraId="33F35D4D" w14:textId="0C1F220D" w:rsidR="006C7386" w:rsidRDefault="006C7386" w:rsidP="002C0807">
            <w:pPr>
              <w:pStyle w:val="ListParagraph"/>
              <w:numPr>
                <w:ilvl w:val="0"/>
                <w:numId w:val="4"/>
              </w:numPr>
              <w:spacing w:after="0" w:line="259" w:lineRule="auto"/>
            </w:pPr>
            <w:r>
              <w:lastRenderedPageBreak/>
              <w:t xml:space="preserve">Ensure fixed wiring testing completed </w:t>
            </w:r>
            <w:r w:rsidR="00084DA6">
              <w:t>at</w:t>
            </w:r>
            <w:r w:rsidR="002C0807">
              <w:t xml:space="preserve"> yearly </w:t>
            </w:r>
            <w:r w:rsidR="00084DA6">
              <w:t>intervals</w:t>
            </w:r>
            <w:r>
              <w:t xml:space="preserve"> on new building</w:t>
            </w:r>
          </w:p>
          <w:p w14:paraId="0B316E42" w14:textId="124421BD" w:rsidR="006C7386" w:rsidRDefault="006C7386" w:rsidP="006C7386">
            <w:pPr>
              <w:pStyle w:val="ListParagraph"/>
              <w:numPr>
                <w:ilvl w:val="0"/>
                <w:numId w:val="4"/>
              </w:numPr>
              <w:spacing w:after="0" w:line="259" w:lineRule="auto"/>
            </w:pPr>
            <w:r>
              <w:t xml:space="preserve">Record dates of </w:t>
            </w:r>
            <w:r>
              <w:lastRenderedPageBreak/>
              <w:t>PAT testing</w:t>
            </w:r>
          </w:p>
        </w:tc>
        <w:tc>
          <w:tcPr>
            <w:tcW w:w="1080" w:type="dxa"/>
            <w:tcBorders>
              <w:top w:val="single" w:sz="4" w:space="0" w:color="000000"/>
              <w:left w:val="single" w:sz="4" w:space="0" w:color="000000"/>
              <w:bottom w:val="single" w:sz="4" w:space="0" w:color="000000"/>
              <w:right w:val="single" w:sz="4" w:space="0" w:color="000000"/>
            </w:tcBorders>
          </w:tcPr>
          <w:p w14:paraId="7D3717EF" w14:textId="77777777" w:rsidR="006C7386" w:rsidRDefault="002C0807" w:rsidP="006C7386">
            <w:pPr>
              <w:spacing w:after="0" w:line="259" w:lineRule="auto"/>
              <w:ind w:left="0" w:firstLine="0"/>
            </w:pPr>
            <w:r>
              <w:lastRenderedPageBreak/>
              <w:t>(DT)</w:t>
            </w:r>
          </w:p>
          <w:p w14:paraId="5F31641E" w14:textId="77777777" w:rsidR="002C0807" w:rsidRDefault="002C0807" w:rsidP="006C7386">
            <w:pPr>
              <w:spacing w:after="0" w:line="259" w:lineRule="auto"/>
              <w:ind w:left="0" w:firstLine="0"/>
            </w:pPr>
          </w:p>
          <w:p w14:paraId="560D2A37" w14:textId="77777777" w:rsidR="002C0807" w:rsidRDefault="002C0807" w:rsidP="006C7386">
            <w:pPr>
              <w:spacing w:after="0" w:line="259" w:lineRule="auto"/>
              <w:ind w:left="0" w:firstLine="0"/>
            </w:pPr>
          </w:p>
          <w:p w14:paraId="3526D5F7" w14:textId="77777777" w:rsidR="002C0807" w:rsidRDefault="002C0807" w:rsidP="006C7386">
            <w:pPr>
              <w:spacing w:after="0" w:line="259" w:lineRule="auto"/>
              <w:ind w:left="0" w:firstLine="0"/>
            </w:pPr>
          </w:p>
          <w:p w14:paraId="346D5CFB" w14:textId="77777777" w:rsidR="002C0807" w:rsidRDefault="002C0807" w:rsidP="006C7386">
            <w:pPr>
              <w:spacing w:after="0" w:line="259" w:lineRule="auto"/>
              <w:ind w:left="0" w:firstLine="0"/>
            </w:pPr>
          </w:p>
          <w:p w14:paraId="025F8CA2" w14:textId="06ECCC7B" w:rsidR="002C0807" w:rsidRDefault="0033746C" w:rsidP="006C7386">
            <w:pPr>
              <w:spacing w:after="0" w:line="259" w:lineRule="auto"/>
              <w:ind w:left="0" w:firstLine="0"/>
            </w:pPr>
            <w:r>
              <w:t>(DT)</w:t>
            </w:r>
          </w:p>
        </w:tc>
        <w:tc>
          <w:tcPr>
            <w:tcW w:w="1260" w:type="dxa"/>
            <w:tcBorders>
              <w:top w:val="single" w:sz="4" w:space="0" w:color="000000"/>
              <w:left w:val="single" w:sz="4" w:space="0" w:color="000000"/>
              <w:bottom w:val="single" w:sz="4" w:space="0" w:color="000000"/>
              <w:right w:val="single" w:sz="4" w:space="0" w:color="000000"/>
            </w:tcBorders>
          </w:tcPr>
          <w:p w14:paraId="28A07BF2" w14:textId="77777777" w:rsidR="006C7386" w:rsidRDefault="002C0807" w:rsidP="006C7386">
            <w:pPr>
              <w:spacing w:after="0" w:line="259" w:lineRule="auto"/>
              <w:ind w:left="0" w:firstLine="0"/>
            </w:pPr>
            <w:r>
              <w:t xml:space="preserve">Yearly </w:t>
            </w:r>
          </w:p>
          <w:p w14:paraId="67A6CD41" w14:textId="77777777" w:rsidR="005E1470" w:rsidRDefault="005E1470" w:rsidP="006C7386">
            <w:pPr>
              <w:spacing w:after="0" w:line="259" w:lineRule="auto"/>
              <w:ind w:left="0" w:firstLine="0"/>
            </w:pPr>
          </w:p>
          <w:p w14:paraId="4B5152AB" w14:textId="77777777" w:rsidR="005E1470" w:rsidRDefault="005E1470" w:rsidP="006C7386">
            <w:pPr>
              <w:spacing w:after="0" w:line="259" w:lineRule="auto"/>
              <w:ind w:left="0" w:firstLine="0"/>
            </w:pPr>
          </w:p>
          <w:p w14:paraId="097C3AEC" w14:textId="77777777" w:rsidR="005E1470" w:rsidRDefault="005E1470" w:rsidP="006C7386">
            <w:pPr>
              <w:spacing w:after="0" w:line="259" w:lineRule="auto"/>
              <w:ind w:left="0" w:firstLine="0"/>
            </w:pPr>
          </w:p>
          <w:p w14:paraId="0BFCB0D9" w14:textId="77777777" w:rsidR="005E1470" w:rsidRDefault="005E1470" w:rsidP="006C7386">
            <w:pPr>
              <w:spacing w:after="0" w:line="259" w:lineRule="auto"/>
              <w:ind w:left="0" w:firstLine="0"/>
            </w:pPr>
          </w:p>
          <w:p w14:paraId="26A2CE3D" w14:textId="706F914D" w:rsidR="005E1470" w:rsidRDefault="005E1470" w:rsidP="006C7386">
            <w:pPr>
              <w:spacing w:after="0" w:line="259" w:lineRule="auto"/>
              <w:ind w:left="0" w:firstLine="0"/>
            </w:pPr>
            <w:r>
              <w:t xml:space="preserve">As </w:t>
            </w:r>
            <w:r>
              <w:lastRenderedPageBreak/>
              <w:t>necessary</w:t>
            </w:r>
          </w:p>
        </w:tc>
        <w:tc>
          <w:tcPr>
            <w:tcW w:w="859" w:type="dxa"/>
            <w:tcBorders>
              <w:top w:val="single" w:sz="4" w:space="0" w:color="000000"/>
              <w:left w:val="single" w:sz="4" w:space="0" w:color="000000"/>
              <w:bottom w:val="single" w:sz="4" w:space="0" w:color="000000"/>
              <w:right w:val="single" w:sz="4" w:space="0" w:color="000000"/>
            </w:tcBorders>
          </w:tcPr>
          <w:p w14:paraId="4ECEB428" w14:textId="77777777" w:rsidR="006C7386" w:rsidRDefault="006C7386" w:rsidP="006C7386">
            <w:pPr>
              <w:spacing w:after="0" w:line="259" w:lineRule="auto"/>
              <w:ind w:left="0" w:firstLine="0"/>
            </w:pPr>
          </w:p>
        </w:tc>
      </w:tr>
      <w:tr w:rsidR="006C7386" w14:paraId="57915B35" w14:textId="77777777">
        <w:tblPrEx>
          <w:tblCellMar>
            <w:top w:w="48" w:type="dxa"/>
          </w:tblCellMar>
        </w:tblPrEx>
        <w:trPr>
          <w:trHeight w:val="1354"/>
        </w:trPr>
        <w:tc>
          <w:tcPr>
            <w:tcW w:w="1949" w:type="dxa"/>
            <w:tcBorders>
              <w:top w:val="single" w:sz="4" w:space="0" w:color="000000"/>
              <w:left w:val="single" w:sz="4" w:space="0" w:color="000000"/>
              <w:bottom w:val="single" w:sz="4" w:space="0" w:color="000000"/>
              <w:right w:val="single" w:sz="4" w:space="0" w:color="000000"/>
            </w:tcBorders>
          </w:tcPr>
          <w:p w14:paraId="65284721" w14:textId="065B47FD" w:rsidR="006C7386" w:rsidRDefault="006C7386" w:rsidP="006C7386">
            <w:pPr>
              <w:spacing w:after="0" w:line="259" w:lineRule="auto"/>
              <w:ind w:left="0" w:firstLine="0"/>
              <w:rPr>
                <w:b/>
              </w:rPr>
            </w:pPr>
            <w:r>
              <w:rPr>
                <w:b/>
              </w:rPr>
              <w:t>General security of VH</w:t>
            </w:r>
          </w:p>
        </w:tc>
        <w:tc>
          <w:tcPr>
            <w:tcW w:w="1981" w:type="dxa"/>
            <w:tcBorders>
              <w:top w:val="single" w:sz="4" w:space="0" w:color="000000"/>
              <w:left w:val="single" w:sz="4" w:space="0" w:color="000000"/>
              <w:bottom w:val="single" w:sz="4" w:space="0" w:color="000000"/>
              <w:right w:val="single" w:sz="4" w:space="0" w:color="000000"/>
            </w:tcBorders>
          </w:tcPr>
          <w:p w14:paraId="553D9CAC" w14:textId="76E561CA" w:rsidR="006C7386" w:rsidRDefault="006C7386" w:rsidP="006C7386">
            <w:pPr>
              <w:spacing w:after="0" w:line="259" w:lineRule="auto"/>
              <w:ind w:left="0" w:firstLine="0"/>
            </w:pPr>
            <w:r>
              <w:t>Vandalism may be a problem if the VH is not secured adequately.</w:t>
            </w:r>
          </w:p>
        </w:tc>
        <w:tc>
          <w:tcPr>
            <w:tcW w:w="4500" w:type="dxa"/>
            <w:tcBorders>
              <w:top w:val="single" w:sz="4" w:space="0" w:color="000000"/>
              <w:left w:val="single" w:sz="4" w:space="0" w:color="000000"/>
              <w:bottom w:val="single" w:sz="4" w:space="0" w:color="000000"/>
              <w:right w:val="single" w:sz="4" w:space="0" w:color="000000"/>
            </w:tcBorders>
          </w:tcPr>
          <w:p w14:paraId="58E57B04" w14:textId="77777777" w:rsidR="006C7386" w:rsidRDefault="006C7386" w:rsidP="006C7386">
            <w:pPr>
              <w:spacing w:after="0" w:line="259" w:lineRule="auto"/>
              <w:ind w:left="0" w:right="1599" w:firstLine="0"/>
            </w:pPr>
            <w:r>
              <w:t>Only trusted members of the community are allowed to access the VH using key safe.</w:t>
            </w:r>
          </w:p>
          <w:p w14:paraId="599C7262" w14:textId="77777777" w:rsidR="00B571DC" w:rsidRDefault="006C7386" w:rsidP="006C7386">
            <w:pPr>
              <w:spacing w:after="0" w:line="259" w:lineRule="auto"/>
              <w:ind w:left="0" w:right="1599" w:firstLine="0"/>
            </w:pPr>
            <w:r>
              <w:t>Gates are closed at night and after users depart.</w:t>
            </w:r>
            <w:r w:rsidR="00A82C7B">
              <w:t xml:space="preserve"> </w:t>
            </w:r>
          </w:p>
          <w:p w14:paraId="37B04A9A" w14:textId="5BA16494" w:rsidR="00A82C7B" w:rsidRDefault="00A82C7B" w:rsidP="006C7386">
            <w:pPr>
              <w:spacing w:after="0" w:line="259" w:lineRule="auto"/>
              <w:ind w:left="0" w:right="1599" w:firstLine="0"/>
            </w:pPr>
            <w:r>
              <w:t xml:space="preserve">CCTV installed around the perimeter </w:t>
            </w:r>
            <w:r w:rsidR="00557685">
              <w:t>of the building.</w:t>
            </w:r>
          </w:p>
        </w:tc>
        <w:tc>
          <w:tcPr>
            <w:tcW w:w="2521" w:type="dxa"/>
            <w:tcBorders>
              <w:top w:val="single" w:sz="4" w:space="0" w:color="000000"/>
              <w:left w:val="single" w:sz="4" w:space="0" w:color="000000"/>
              <w:bottom w:val="single" w:sz="4" w:space="0" w:color="000000"/>
              <w:right w:val="single" w:sz="4" w:space="0" w:color="000000"/>
            </w:tcBorders>
          </w:tcPr>
          <w:p w14:paraId="0E97DC4C" w14:textId="77777777" w:rsidR="006C7386" w:rsidRDefault="006C7386" w:rsidP="006C7386">
            <w:pPr>
              <w:pStyle w:val="ListParagraph"/>
              <w:numPr>
                <w:ilvl w:val="0"/>
                <w:numId w:val="4"/>
              </w:numPr>
              <w:spacing w:after="0" w:line="259" w:lineRule="auto"/>
            </w:pPr>
            <w:r>
              <w:t xml:space="preserve">key to </w:t>
            </w:r>
            <w:r w:rsidR="00590B4D">
              <w:t xml:space="preserve">hall to </w:t>
            </w:r>
            <w:r>
              <w:t>be kept in key safe.</w:t>
            </w:r>
          </w:p>
          <w:p w14:paraId="574E2336" w14:textId="6BF91AF4" w:rsidR="00557685" w:rsidRDefault="00557685" w:rsidP="006C7386">
            <w:pPr>
              <w:pStyle w:val="ListParagraph"/>
              <w:numPr>
                <w:ilvl w:val="0"/>
                <w:numId w:val="4"/>
              </w:numPr>
              <w:spacing w:after="0" w:line="259" w:lineRule="auto"/>
            </w:pPr>
            <w:r>
              <w:t xml:space="preserve">Ensure CCTV </w:t>
            </w:r>
            <w:r w:rsidR="00432174">
              <w:t>is always operational</w:t>
            </w:r>
            <w:r>
              <w:t xml:space="preserve">. </w:t>
            </w:r>
          </w:p>
          <w:p w14:paraId="012AC0CE" w14:textId="1C5E0DE7" w:rsidR="00432174" w:rsidRDefault="00432174" w:rsidP="006C7386">
            <w:pPr>
              <w:pStyle w:val="ListParagraph"/>
              <w:numPr>
                <w:ilvl w:val="0"/>
                <w:numId w:val="4"/>
              </w:numPr>
              <w:spacing w:after="0" w:line="259" w:lineRule="auto"/>
            </w:pPr>
            <w:r>
              <w:t xml:space="preserve">CCTV footage should be monitored daily. </w:t>
            </w:r>
          </w:p>
        </w:tc>
        <w:tc>
          <w:tcPr>
            <w:tcW w:w="1080" w:type="dxa"/>
            <w:tcBorders>
              <w:top w:val="single" w:sz="4" w:space="0" w:color="000000"/>
              <w:left w:val="single" w:sz="4" w:space="0" w:color="000000"/>
              <w:bottom w:val="single" w:sz="4" w:space="0" w:color="000000"/>
              <w:right w:val="single" w:sz="4" w:space="0" w:color="000000"/>
            </w:tcBorders>
          </w:tcPr>
          <w:p w14:paraId="6AB51D0A" w14:textId="77777777" w:rsidR="006C7386" w:rsidRDefault="005E1470" w:rsidP="006C7386">
            <w:pPr>
              <w:spacing w:after="0" w:line="259" w:lineRule="auto"/>
              <w:ind w:left="0" w:firstLine="0"/>
            </w:pPr>
            <w:r>
              <w:t xml:space="preserve">(DT) </w:t>
            </w:r>
          </w:p>
          <w:p w14:paraId="377D7033" w14:textId="77777777" w:rsidR="00432174" w:rsidRDefault="00432174" w:rsidP="006C7386">
            <w:pPr>
              <w:spacing w:after="0" w:line="259" w:lineRule="auto"/>
              <w:ind w:left="0" w:firstLine="0"/>
            </w:pPr>
          </w:p>
          <w:p w14:paraId="5314D7E8" w14:textId="77777777" w:rsidR="00432174" w:rsidRDefault="00432174" w:rsidP="006C7386">
            <w:pPr>
              <w:spacing w:after="0" w:line="259" w:lineRule="auto"/>
              <w:ind w:left="0" w:firstLine="0"/>
            </w:pPr>
            <w:r>
              <w:t>(PR)</w:t>
            </w:r>
          </w:p>
          <w:p w14:paraId="173F6587" w14:textId="77777777" w:rsidR="00432174" w:rsidRDefault="00432174" w:rsidP="006C7386">
            <w:pPr>
              <w:spacing w:after="0" w:line="259" w:lineRule="auto"/>
              <w:ind w:left="0" w:firstLine="0"/>
            </w:pPr>
          </w:p>
          <w:p w14:paraId="433E1D6D" w14:textId="77777777" w:rsidR="00432174" w:rsidRDefault="00432174" w:rsidP="006C7386">
            <w:pPr>
              <w:spacing w:after="0" w:line="259" w:lineRule="auto"/>
              <w:ind w:left="0" w:firstLine="0"/>
            </w:pPr>
          </w:p>
          <w:p w14:paraId="60333D8E" w14:textId="28699FE0" w:rsidR="00432174" w:rsidRDefault="00432174" w:rsidP="006C7386">
            <w:pPr>
              <w:spacing w:after="0" w:line="259" w:lineRule="auto"/>
              <w:ind w:left="0" w:firstLine="0"/>
            </w:pPr>
            <w:r>
              <w:t>(PR)</w:t>
            </w:r>
          </w:p>
        </w:tc>
        <w:tc>
          <w:tcPr>
            <w:tcW w:w="1260" w:type="dxa"/>
            <w:tcBorders>
              <w:top w:val="single" w:sz="4" w:space="0" w:color="000000"/>
              <w:left w:val="single" w:sz="4" w:space="0" w:color="000000"/>
              <w:bottom w:val="single" w:sz="4" w:space="0" w:color="000000"/>
              <w:right w:val="single" w:sz="4" w:space="0" w:color="000000"/>
            </w:tcBorders>
          </w:tcPr>
          <w:p w14:paraId="26A5AC7E" w14:textId="77777777" w:rsidR="006C7386" w:rsidRDefault="005E1470" w:rsidP="006C7386">
            <w:pPr>
              <w:spacing w:after="0" w:line="259" w:lineRule="auto"/>
              <w:ind w:left="0" w:firstLine="0"/>
            </w:pPr>
            <w:r>
              <w:t xml:space="preserve">Ongoing </w:t>
            </w:r>
          </w:p>
          <w:p w14:paraId="25162F62" w14:textId="77777777" w:rsidR="00432174" w:rsidRDefault="00432174" w:rsidP="006C7386">
            <w:pPr>
              <w:spacing w:after="0" w:line="259" w:lineRule="auto"/>
              <w:ind w:left="0" w:firstLine="0"/>
            </w:pPr>
          </w:p>
          <w:p w14:paraId="331F5CEF" w14:textId="77777777" w:rsidR="00432174" w:rsidRDefault="00432174" w:rsidP="006C7386">
            <w:pPr>
              <w:spacing w:after="0" w:line="259" w:lineRule="auto"/>
              <w:ind w:left="0" w:firstLine="0"/>
            </w:pPr>
            <w:r>
              <w:t>Ongoing</w:t>
            </w:r>
          </w:p>
          <w:p w14:paraId="1FBE75EC" w14:textId="77777777" w:rsidR="00432174" w:rsidRDefault="00432174" w:rsidP="006C7386">
            <w:pPr>
              <w:spacing w:after="0" w:line="259" w:lineRule="auto"/>
              <w:ind w:left="0" w:firstLine="0"/>
            </w:pPr>
          </w:p>
          <w:p w14:paraId="71A5B72B" w14:textId="77777777" w:rsidR="00432174" w:rsidRDefault="00432174" w:rsidP="006C7386">
            <w:pPr>
              <w:spacing w:after="0" w:line="259" w:lineRule="auto"/>
              <w:ind w:left="0" w:firstLine="0"/>
            </w:pPr>
          </w:p>
          <w:p w14:paraId="28CD5C8F" w14:textId="185D5F40" w:rsidR="00432174" w:rsidRDefault="00432174" w:rsidP="006C7386">
            <w:pPr>
              <w:spacing w:after="0" w:line="259" w:lineRule="auto"/>
              <w:ind w:left="0" w:firstLine="0"/>
            </w:pPr>
            <w:r>
              <w:t>Ongoing</w:t>
            </w:r>
          </w:p>
        </w:tc>
        <w:tc>
          <w:tcPr>
            <w:tcW w:w="859" w:type="dxa"/>
            <w:tcBorders>
              <w:top w:val="single" w:sz="4" w:space="0" w:color="000000"/>
              <w:left w:val="single" w:sz="4" w:space="0" w:color="000000"/>
              <w:bottom w:val="single" w:sz="4" w:space="0" w:color="000000"/>
              <w:right w:val="single" w:sz="4" w:space="0" w:color="000000"/>
            </w:tcBorders>
          </w:tcPr>
          <w:p w14:paraId="6964B56F" w14:textId="77777777" w:rsidR="006C7386" w:rsidRDefault="006C7386" w:rsidP="006C7386">
            <w:pPr>
              <w:spacing w:after="0" w:line="259" w:lineRule="auto"/>
              <w:ind w:left="0" w:firstLine="0"/>
            </w:pPr>
          </w:p>
        </w:tc>
      </w:tr>
    </w:tbl>
    <w:p w14:paraId="50BAF338" w14:textId="77777777" w:rsidR="00976D47" w:rsidRDefault="006756BF">
      <w:pPr>
        <w:spacing w:after="1077" w:line="259" w:lineRule="auto"/>
        <w:ind w:left="-307" w:firstLine="0"/>
      </w:pPr>
      <w:r>
        <w:t xml:space="preserve"> </w:t>
      </w:r>
    </w:p>
    <w:sectPr w:rsidR="00976D47">
      <w:footerReference w:type="default" r:id="rId12"/>
      <w:pgSz w:w="16838" w:h="11906" w:orient="landscape"/>
      <w:pgMar w:top="684" w:right="1440" w:bottom="126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75EB" w14:textId="77777777" w:rsidR="004B43EA" w:rsidRDefault="004B43EA" w:rsidP="00D4396C">
      <w:pPr>
        <w:spacing w:after="0" w:line="240" w:lineRule="auto"/>
      </w:pPr>
      <w:r>
        <w:separator/>
      </w:r>
    </w:p>
  </w:endnote>
  <w:endnote w:type="continuationSeparator" w:id="0">
    <w:p w14:paraId="66A922EF" w14:textId="77777777" w:rsidR="004B43EA" w:rsidRDefault="004B43EA" w:rsidP="00D43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B64F" w14:textId="2CBDACB9" w:rsidR="00D4396C" w:rsidRDefault="00D4396C">
    <w:pPr>
      <w:pStyle w:val="Footer"/>
    </w:pPr>
    <w:r>
      <w:t>Version 1.1</w:t>
    </w:r>
    <w:r>
      <w:ptab w:relativeTo="margin" w:alignment="center" w:leader="none"/>
    </w:r>
    <w:r>
      <w:t>Completed</w:t>
    </w:r>
    <w:r w:rsidR="000B47B3">
      <w:t>: December</w:t>
    </w:r>
    <w:r w:rsidR="0056790D">
      <w:t xml:space="preserve"> </w:t>
    </w:r>
    <w:r>
      <w:t>202</w:t>
    </w:r>
    <w:r w:rsidR="00633B7B">
      <w:t>5</w:t>
    </w:r>
    <w:r>
      <w:ptab w:relativeTo="margin" w:alignment="right" w:leader="none"/>
    </w:r>
    <w:r>
      <w:t xml:space="preserve">Review Date: </w:t>
    </w:r>
    <w:r w:rsidR="00633B7B">
      <w:t>December</w:t>
    </w:r>
    <w:r w:rsidR="0056790D">
      <w:t xml:space="preserve"> </w:t>
    </w:r>
    <w:r>
      <w:t>202</w:t>
    </w:r>
    <w:r w:rsidR="00633B7B">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A3DF" w14:textId="77777777" w:rsidR="004B43EA" w:rsidRDefault="004B43EA" w:rsidP="00D4396C">
      <w:pPr>
        <w:spacing w:after="0" w:line="240" w:lineRule="auto"/>
      </w:pPr>
      <w:r>
        <w:separator/>
      </w:r>
    </w:p>
  </w:footnote>
  <w:footnote w:type="continuationSeparator" w:id="0">
    <w:p w14:paraId="787513E6" w14:textId="77777777" w:rsidR="004B43EA" w:rsidRDefault="004B43EA" w:rsidP="00D43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B1455"/>
    <w:multiLevelType w:val="hybridMultilevel"/>
    <w:tmpl w:val="50AC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62CA0"/>
    <w:multiLevelType w:val="hybridMultilevel"/>
    <w:tmpl w:val="9FC2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87A02"/>
    <w:multiLevelType w:val="hybridMultilevel"/>
    <w:tmpl w:val="D654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91B89"/>
    <w:multiLevelType w:val="hybridMultilevel"/>
    <w:tmpl w:val="0A66439C"/>
    <w:lvl w:ilvl="0" w:tplc="0E62048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3604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4C216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A2227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4C8D7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3ABD2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5CE95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90B04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4A1B9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99901852">
    <w:abstractNumId w:val="3"/>
  </w:num>
  <w:num w:numId="2" w16cid:durableId="1467310123">
    <w:abstractNumId w:val="0"/>
  </w:num>
  <w:num w:numId="3" w16cid:durableId="1379160767">
    <w:abstractNumId w:val="2"/>
  </w:num>
  <w:num w:numId="4" w16cid:durableId="324239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76D47"/>
    <w:rsid w:val="00084DA6"/>
    <w:rsid w:val="000B47B3"/>
    <w:rsid w:val="000D3F46"/>
    <w:rsid w:val="000D4C6E"/>
    <w:rsid w:val="0011664A"/>
    <w:rsid w:val="001447A0"/>
    <w:rsid w:val="00153C72"/>
    <w:rsid w:val="0015462D"/>
    <w:rsid w:val="00161C81"/>
    <w:rsid w:val="00235C21"/>
    <w:rsid w:val="002B0C2C"/>
    <w:rsid w:val="002B47F5"/>
    <w:rsid w:val="002C0807"/>
    <w:rsid w:val="002C405B"/>
    <w:rsid w:val="002E7788"/>
    <w:rsid w:val="0033746C"/>
    <w:rsid w:val="00343212"/>
    <w:rsid w:val="00353CED"/>
    <w:rsid w:val="003D41FF"/>
    <w:rsid w:val="00432174"/>
    <w:rsid w:val="004517F1"/>
    <w:rsid w:val="004B43EA"/>
    <w:rsid w:val="004C46F7"/>
    <w:rsid w:val="004E60ED"/>
    <w:rsid w:val="00503AD4"/>
    <w:rsid w:val="00557685"/>
    <w:rsid w:val="0056790D"/>
    <w:rsid w:val="00590B4D"/>
    <w:rsid w:val="005E1470"/>
    <w:rsid w:val="00633B7B"/>
    <w:rsid w:val="00656362"/>
    <w:rsid w:val="006756BF"/>
    <w:rsid w:val="006B091F"/>
    <w:rsid w:val="006C7386"/>
    <w:rsid w:val="006D1AA2"/>
    <w:rsid w:val="00714033"/>
    <w:rsid w:val="007877E6"/>
    <w:rsid w:val="007918EB"/>
    <w:rsid w:val="007A7E3A"/>
    <w:rsid w:val="007C177E"/>
    <w:rsid w:val="008C519F"/>
    <w:rsid w:val="008E05CC"/>
    <w:rsid w:val="008F24D4"/>
    <w:rsid w:val="00976D47"/>
    <w:rsid w:val="00A02563"/>
    <w:rsid w:val="00A316B1"/>
    <w:rsid w:val="00A82C7B"/>
    <w:rsid w:val="00AA4EDE"/>
    <w:rsid w:val="00AD6C2E"/>
    <w:rsid w:val="00B571DC"/>
    <w:rsid w:val="00B621D5"/>
    <w:rsid w:val="00B62C85"/>
    <w:rsid w:val="00B67600"/>
    <w:rsid w:val="00B709F0"/>
    <w:rsid w:val="00C74E53"/>
    <w:rsid w:val="00CD0E5E"/>
    <w:rsid w:val="00D079A4"/>
    <w:rsid w:val="00D4396C"/>
    <w:rsid w:val="00D757AF"/>
    <w:rsid w:val="00EA4EEF"/>
    <w:rsid w:val="00EB7133"/>
    <w:rsid w:val="00EB74EB"/>
    <w:rsid w:val="00EE0FAC"/>
    <w:rsid w:val="00EF3DC5"/>
    <w:rsid w:val="00F13B66"/>
    <w:rsid w:val="00F17975"/>
    <w:rsid w:val="00F300C1"/>
    <w:rsid w:val="00F533B0"/>
    <w:rsid w:val="00F82BFA"/>
    <w:rsid w:val="00F87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A32A"/>
  <w15:docId w15:val="{B89AFFAF-7060-4A6A-A903-E80380F6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AA2"/>
    <w:pPr>
      <w:spacing w:after="42" w:line="26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4396C"/>
    <w:rPr>
      <w:color w:val="0563C1" w:themeColor="hyperlink"/>
      <w:u w:val="single"/>
    </w:rPr>
  </w:style>
  <w:style w:type="character" w:styleId="UnresolvedMention">
    <w:name w:val="Unresolved Mention"/>
    <w:basedOn w:val="DefaultParagraphFont"/>
    <w:uiPriority w:val="99"/>
    <w:semiHidden/>
    <w:unhideWhenUsed/>
    <w:rsid w:val="00D4396C"/>
    <w:rPr>
      <w:color w:val="605E5C"/>
      <w:shd w:val="clear" w:color="auto" w:fill="E1DFDD"/>
    </w:rPr>
  </w:style>
  <w:style w:type="paragraph" w:styleId="Header">
    <w:name w:val="header"/>
    <w:basedOn w:val="Normal"/>
    <w:link w:val="HeaderChar"/>
    <w:uiPriority w:val="99"/>
    <w:unhideWhenUsed/>
    <w:rsid w:val="00D43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96C"/>
    <w:rPr>
      <w:rFonts w:ascii="Calibri" w:eastAsia="Calibri" w:hAnsi="Calibri" w:cs="Calibri"/>
      <w:color w:val="000000"/>
    </w:rPr>
  </w:style>
  <w:style w:type="paragraph" w:styleId="Footer">
    <w:name w:val="footer"/>
    <w:basedOn w:val="Normal"/>
    <w:link w:val="FooterChar"/>
    <w:uiPriority w:val="99"/>
    <w:unhideWhenUsed/>
    <w:rsid w:val="00D43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96C"/>
    <w:rPr>
      <w:rFonts w:ascii="Calibri" w:eastAsia="Calibri" w:hAnsi="Calibri" w:cs="Calibri"/>
      <w:color w:val="000000"/>
    </w:rPr>
  </w:style>
  <w:style w:type="character" w:styleId="FollowedHyperlink">
    <w:name w:val="FollowedHyperlink"/>
    <w:basedOn w:val="DefaultParagraphFont"/>
    <w:uiPriority w:val="99"/>
    <w:semiHidden/>
    <w:unhideWhenUsed/>
    <w:rsid w:val="00714033"/>
    <w:rPr>
      <w:color w:val="954F72" w:themeColor="followedHyperlink"/>
      <w:u w:val="single"/>
    </w:rPr>
  </w:style>
  <w:style w:type="paragraph" w:styleId="ListParagraph">
    <w:name w:val="List Paragraph"/>
    <w:basedOn w:val="Normal"/>
    <w:uiPriority w:val="34"/>
    <w:qFormat/>
    <w:rsid w:val="00235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se.gov.uk/simple-health-safety/risk/index.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DarshamVillageHall/" TargetMode="External"/><Relationship Id="rId5" Type="http://schemas.openxmlformats.org/officeDocument/2006/relationships/webSettings" Target="webSettings.xml"/><Relationship Id="rId10" Type="http://schemas.openxmlformats.org/officeDocument/2006/relationships/hyperlink" Target="https://view.officeapps.live.com/op/view.aspx?src=https%3A%2F%2Fwww.hse.gov.uk%2Fsimple-health-safety%2Frisk%2Frisk-assessment-template-2019.docx&amp;wdOrigin=BROWSELINK" TargetMode="External"/><Relationship Id="rId4" Type="http://schemas.openxmlformats.org/officeDocument/2006/relationships/settings" Target="settings.xml"/><Relationship Id="rId9" Type="http://schemas.openxmlformats.org/officeDocument/2006/relationships/hyperlink" Target="http://www.hse.gov.uk/pubns/indg16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D898B-75BD-4053-B250-5CBF079DC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3643</TotalTime>
  <Pages>5</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Rippon</dc:creator>
  <cp:keywords/>
  <dc:description/>
  <cp:lastModifiedBy>Becky  Ling</cp:lastModifiedBy>
  <cp:revision>32</cp:revision>
  <cp:lastPrinted>2025-12-12T07:49:00Z</cp:lastPrinted>
  <dcterms:created xsi:type="dcterms:W3CDTF">2024-11-18T13:51:00Z</dcterms:created>
  <dcterms:modified xsi:type="dcterms:W3CDTF">2025-12-14T08:51:00Z</dcterms:modified>
</cp:coreProperties>
</file>