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4A50" w14:textId="0D7E93FE" w:rsidR="003A5EE2" w:rsidRPr="006C59B0" w:rsidRDefault="00854383" w:rsidP="006C59B0">
      <w:pPr>
        <w:jc w:val="center"/>
        <w:rPr>
          <w:b/>
          <w:bCs/>
          <w:sz w:val="28"/>
          <w:szCs w:val="28"/>
          <w:u w:val="single"/>
        </w:rPr>
      </w:pPr>
      <w:r w:rsidRPr="006C59B0">
        <w:rPr>
          <w:b/>
          <w:bCs/>
          <w:sz w:val="28"/>
          <w:szCs w:val="28"/>
          <w:u w:val="single"/>
        </w:rPr>
        <w:t>Darsham Village Hall Reserves Policy</w:t>
      </w:r>
    </w:p>
    <w:p w14:paraId="769C7AB3" w14:textId="76BB54AC" w:rsidR="00416055" w:rsidRDefault="00854383">
      <w:r>
        <w:t>We the trustees recognise the need for a reserves policy in order</w:t>
      </w:r>
      <w:r w:rsidR="00416055">
        <w:t xml:space="preserve"> to maintain the provision we currently offer to the residents of Darsham</w:t>
      </w:r>
      <w:r w:rsidR="00416055">
        <w:t xml:space="preserve"> and cover:</w:t>
      </w:r>
    </w:p>
    <w:p w14:paraId="2E6DF93D" w14:textId="745D6559" w:rsidR="00416055" w:rsidRDefault="00416055" w:rsidP="00416055">
      <w:pPr>
        <w:pStyle w:val="ListParagraph"/>
        <w:numPr>
          <w:ilvl w:val="0"/>
          <w:numId w:val="1"/>
        </w:numPr>
      </w:pPr>
      <w:r>
        <w:t>The risk of an unforeseen emergency or other unexpected need e.g. an unexpected large bill.</w:t>
      </w:r>
    </w:p>
    <w:p w14:paraId="1C5F427A" w14:textId="065AC257" w:rsidR="00416055" w:rsidRDefault="00416055" w:rsidP="00416055">
      <w:pPr>
        <w:pStyle w:val="ListParagraph"/>
        <w:numPr>
          <w:ilvl w:val="0"/>
          <w:numId w:val="1"/>
        </w:numPr>
      </w:pPr>
      <w:r>
        <w:t>To cover day to day operational costs</w:t>
      </w:r>
    </w:p>
    <w:p w14:paraId="0341634E" w14:textId="07500F14" w:rsidR="00416055" w:rsidRDefault="00416055" w:rsidP="00416055">
      <w:pPr>
        <w:pStyle w:val="ListParagraph"/>
        <w:numPr>
          <w:ilvl w:val="0"/>
          <w:numId w:val="1"/>
        </w:numPr>
      </w:pPr>
      <w:r>
        <w:t>To cover shortfall arising from income not meeting expectations</w:t>
      </w:r>
    </w:p>
    <w:p w14:paraId="0BB0DE15" w14:textId="4EDC31D4" w:rsidR="00416055" w:rsidRDefault="00416055" w:rsidP="000E2EDC">
      <w:pPr>
        <w:pStyle w:val="ListParagraph"/>
        <w:numPr>
          <w:ilvl w:val="0"/>
          <w:numId w:val="1"/>
        </w:numPr>
      </w:pPr>
      <w:r>
        <w:t xml:space="preserve">Planned commitments or designations that </w:t>
      </w:r>
      <w:r w:rsidR="00B53AA1">
        <w:t>cannot</w:t>
      </w:r>
      <w:r>
        <w:t xml:space="preserve"> be met by future income alone e.g. where the charity may be required to match funding for a significant project.</w:t>
      </w:r>
    </w:p>
    <w:p w14:paraId="63E78E28" w14:textId="33617743" w:rsidR="008C2E40" w:rsidRDefault="008F16BD" w:rsidP="000E2EDC">
      <w:pPr>
        <w:pStyle w:val="ListParagraph"/>
        <w:numPr>
          <w:ilvl w:val="0"/>
          <w:numId w:val="1"/>
        </w:numPr>
      </w:pPr>
      <w:r>
        <w:t>To maintain the facilities for the long term.</w:t>
      </w:r>
      <w:r w:rsidR="008A7478">
        <w:t xml:space="preserve"> </w:t>
      </w:r>
      <w:r w:rsidR="008A7478" w:rsidRPr="002A54A5">
        <w:t>The commitment is therefore both long-term (building maintenance and refurbishment) and short-term (e.g. electricity and water, insurance and cleaning), whilst hall rental income is almost exclusively short-term and potentially volatile</w:t>
      </w:r>
      <w:r w:rsidR="001A41F0">
        <w:t>.</w:t>
      </w:r>
    </w:p>
    <w:p w14:paraId="1BCF92AD" w14:textId="70963BB1" w:rsidR="00854383" w:rsidRDefault="00854383" w:rsidP="00854383">
      <w:r w:rsidRPr="00614627">
        <w:t>Reserves are the resources the charity has or can make available to spend for any or all of the charity's purposes once it has met its commitments and covered its other planned expenditure.</w:t>
      </w:r>
      <w:r>
        <w:t xml:space="preserve"> </w:t>
      </w:r>
    </w:p>
    <w:p w14:paraId="27E969F5" w14:textId="44FAF3D2" w:rsidR="00854383" w:rsidRDefault="00854383" w:rsidP="00854383">
      <w:r>
        <w:t xml:space="preserve">Our </w:t>
      </w:r>
      <w:r w:rsidR="00DC77ED">
        <w:t>r</w:t>
      </w:r>
      <w:r>
        <w:t xml:space="preserve">eserves </w:t>
      </w:r>
      <w:r w:rsidR="00DC77ED">
        <w:t xml:space="preserve">as at the end of February 2025 </w:t>
      </w:r>
      <w:r>
        <w:t>are:</w:t>
      </w:r>
    </w:p>
    <w:p w14:paraId="04D66EA4" w14:textId="425AE7FF" w:rsidR="00854383" w:rsidRDefault="00DC77ED" w:rsidP="00416055">
      <w:pPr>
        <w:pStyle w:val="ListParagraph"/>
        <w:numPr>
          <w:ilvl w:val="0"/>
          <w:numId w:val="2"/>
        </w:numPr>
      </w:pPr>
      <w:r>
        <w:t>Restricted</w:t>
      </w:r>
      <w:r w:rsidR="00854383">
        <w:t xml:space="preserve"> Funds £</w:t>
      </w:r>
      <w:r>
        <w:t>2481</w:t>
      </w:r>
      <w:r w:rsidR="004803D7">
        <w:t xml:space="preserve"> (£2281 the remaining S106 Money and £200 Field Fund)</w:t>
      </w:r>
    </w:p>
    <w:p w14:paraId="19A4F072" w14:textId="7566D163" w:rsidR="00DC77ED" w:rsidRDefault="00DC77ED" w:rsidP="00854383">
      <w:pPr>
        <w:pStyle w:val="ListParagraph"/>
        <w:numPr>
          <w:ilvl w:val="0"/>
          <w:numId w:val="2"/>
        </w:numPr>
      </w:pPr>
      <w:r>
        <w:t xml:space="preserve">Unrestricted Funds </w:t>
      </w:r>
      <w:r w:rsidR="000B10EE">
        <w:t xml:space="preserve">in excess of </w:t>
      </w:r>
      <w:r>
        <w:t>£30,</w:t>
      </w:r>
      <w:r w:rsidR="00BE1049">
        <w:t>000</w:t>
      </w:r>
      <w:r>
        <w:t>.</w:t>
      </w:r>
    </w:p>
    <w:p w14:paraId="3795DFA8" w14:textId="77777777" w:rsidR="00FB475E" w:rsidRDefault="00DC77ED" w:rsidP="00854383">
      <w:r>
        <w:t>Unrestricted funds can be split into two categories</w:t>
      </w:r>
      <w:r w:rsidR="00FB475E">
        <w:t>:</w:t>
      </w:r>
    </w:p>
    <w:p w14:paraId="3E156DCE" w14:textId="255E06A3" w:rsidR="00FB475E" w:rsidRDefault="00FB475E" w:rsidP="00FB475E">
      <w:pPr>
        <w:pStyle w:val="ListParagraph"/>
        <w:numPr>
          <w:ilvl w:val="0"/>
          <w:numId w:val="3"/>
        </w:numPr>
      </w:pPr>
      <w:r>
        <w:t>D</w:t>
      </w:r>
      <w:r w:rsidR="00A94618">
        <w:t>esignated</w:t>
      </w:r>
      <w:r w:rsidR="00DC77ED">
        <w:t xml:space="preserve"> funds</w:t>
      </w:r>
    </w:p>
    <w:p w14:paraId="46E172A1" w14:textId="3864EE4A" w:rsidR="00FB475E" w:rsidRDefault="00FB475E" w:rsidP="00FB475E">
      <w:pPr>
        <w:pStyle w:val="ListParagraph"/>
        <w:numPr>
          <w:ilvl w:val="0"/>
          <w:numId w:val="3"/>
        </w:numPr>
      </w:pPr>
      <w:r>
        <w:t>G</w:t>
      </w:r>
      <w:r w:rsidR="00A94618">
        <w:t>eneral funds</w:t>
      </w:r>
    </w:p>
    <w:p w14:paraId="576F9F5D" w14:textId="479FE902" w:rsidR="00DC77ED" w:rsidRDefault="00A94618" w:rsidP="00854383">
      <w:r>
        <w:t xml:space="preserve"> </w:t>
      </w:r>
      <w:r w:rsidR="00FB475E">
        <w:t>W</w:t>
      </w:r>
      <w:r>
        <w:t>e acknowledge that all monies within these two categories can be utilised if the need arises.</w:t>
      </w:r>
    </w:p>
    <w:p w14:paraId="7E39D1CD" w14:textId="66051493" w:rsidR="00A94618" w:rsidRDefault="00A94618" w:rsidP="00A94618">
      <w:r>
        <w:t xml:space="preserve">It is agreed that within our current account an amount of at least £5000 be kept </w:t>
      </w:r>
      <w:r>
        <w:t xml:space="preserve">as a general fund </w:t>
      </w:r>
      <w:r>
        <w:t xml:space="preserve">for the ongoing running of the hall and in our deposit account £15,000 should be </w:t>
      </w:r>
      <w:r>
        <w:t xml:space="preserve">designated </w:t>
      </w:r>
      <w:r>
        <w:t>as a contingency fund,</w:t>
      </w:r>
    </w:p>
    <w:p w14:paraId="2CE919FE" w14:textId="6F863A1A" w:rsidR="00B53AA1" w:rsidRDefault="00B53AA1" w:rsidP="00A94618">
      <w:r>
        <w:t>At the end of each financial year an analysis of our income and expenditure will be undertaken and future plans for expenditure for the coming year agreed. A planned programme for maintenance and refurbishment will be agreed, and this will determine the level of our designated funds.</w:t>
      </w:r>
    </w:p>
    <w:p w14:paraId="79726EB7" w14:textId="78152124" w:rsidR="00B53AA1" w:rsidRDefault="00B53AA1" w:rsidP="00B53AA1">
      <w:r>
        <w:t>These levels will be reviewed annually and monitored by the trustees.</w:t>
      </w:r>
      <w:r>
        <w:t xml:space="preserve"> The treasurer will report the levels of reserves held at the Annual General Meeting.</w:t>
      </w:r>
    </w:p>
    <w:p w14:paraId="3FECE5D4" w14:textId="503193C0" w:rsidR="00A94618" w:rsidRDefault="000E2EDC" w:rsidP="00854383">
      <w:r>
        <w:t xml:space="preserve">This policy will </w:t>
      </w:r>
      <w:r w:rsidR="0044232F">
        <w:t>b</w:t>
      </w:r>
      <w:r>
        <w:t>e reviewed</w:t>
      </w:r>
      <w:r w:rsidR="0044232F">
        <w:t xml:space="preserve"> November 2026</w:t>
      </w:r>
    </w:p>
    <w:p w14:paraId="5CF869AE" w14:textId="053ACAC5" w:rsidR="00854383" w:rsidRDefault="00854383"/>
    <w:sectPr w:rsidR="0085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8AF"/>
    <w:multiLevelType w:val="hybridMultilevel"/>
    <w:tmpl w:val="FF20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B73E78"/>
    <w:multiLevelType w:val="hybridMultilevel"/>
    <w:tmpl w:val="8A18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8264EB"/>
    <w:multiLevelType w:val="hybridMultilevel"/>
    <w:tmpl w:val="B708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920149">
    <w:abstractNumId w:val="2"/>
  </w:num>
  <w:num w:numId="2" w16cid:durableId="691691146">
    <w:abstractNumId w:val="1"/>
  </w:num>
  <w:num w:numId="3" w16cid:durableId="137836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83"/>
    <w:rsid w:val="000367BB"/>
    <w:rsid w:val="000B10EE"/>
    <w:rsid w:val="000E2EDC"/>
    <w:rsid w:val="001933FC"/>
    <w:rsid w:val="001A41F0"/>
    <w:rsid w:val="002A54A5"/>
    <w:rsid w:val="003A5EE2"/>
    <w:rsid w:val="003F0487"/>
    <w:rsid w:val="00416055"/>
    <w:rsid w:val="0044232F"/>
    <w:rsid w:val="004803D7"/>
    <w:rsid w:val="006C59B0"/>
    <w:rsid w:val="00726698"/>
    <w:rsid w:val="00854383"/>
    <w:rsid w:val="008A7478"/>
    <w:rsid w:val="008C2E40"/>
    <w:rsid w:val="008F16BD"/>
    <w:rsid w:val="00A94618"/>
    <w:rsid w:val="00B53AA1"/>
    <w:rsid w:val="00BE1049"/>
    <w:rsid w:val="00C315A3"/>
    <w:rsid w:val="00DC77ED"/>
    <w:rsid w:val="00F97472"/>
    <w:rsid w:val="00FB4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B570"/>
  <w15:chartTrackingRefBased/>
  <w15:docId w15:val="{71757315-18CE-4C0D-AD04-D22DA0F1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3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3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3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3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3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3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3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3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3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3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3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3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3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3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3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383"/>
    <w:rPr>
      <w:rFonts w:eastAsiaTheme="majorEastAsia" w:cstheme="majorBidi"/>
      <w:color w:val="272727" w:themeColor="text1" w:themeTint="D8"/>
    </w:rPr>
  </w:style>
  <w:style w:type="paragraph" w:styleId="Title">
    <w:name w:val="Title"/>
    <w:basedOn w:val="Normal"/>
    <w:next w:val="Normal"/>
    <w:link w:val="TitleChar"/>
    <w:uiPriority w:val="10"/>
    <w:qFormat/>
    <w:rsid w:val="00854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3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3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3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383"/>
    <w:pPr>
      <w:spacing w:before="160"/>
      <w:jc w:val="center"/>
    </w:pPr>
    <w:rPr>
      <w:i/>
      <w:iCs/>
      <w:color w:val="404040" w:themeColor="text1" w:themeTint="BF"/>
    </w:rPr>
  </w:style>
  <w:style w:type="character" w:customStyle="1" w:styleId="QuoteChar">
    <w:name w:val="Quote Char"/>
    <w:basedOn w:val="DefaultParagraphFont"/>
    <w:link w:val="Quote"/>
    <w:uiPriority w:val="29"/>
    <w:rsid w:val="00854383"/>
    <w:rPr>
      <w:i/>
      <w:iCs/>
      <w:color w:val="404040" w:themeColor="text1" w:themeTint="BF"/>
    </w:rPr>
  </w:style>
  <w:style w:type="paragraph" w:styleId="ListParagraph">
    <w:name w:val="List Paragraph"/>
    <w:basedOn w:val="Normal"/>
    <w:uiPriority w:val="34"/>
    <w:qFormat/>
    <w:rsid w:val="00854383"/>
    <w:pPr>
      <w:ind w:left="720"/>
      <w:contextualSpacing/>
    </w:pPr>
  </w:style>
  <w:style w:type="character" w:styleId="IntenseEmphasis">
    <w:name w:val="Intense Emphasis"/>
    <w:basedOn w:val="DefaultParagraphFont"/>
    <w:uiPriority w:val="21"/>
    <w:qFormat/>
    <w:rsid w:val="00854383"/>
    <w:rPr>
      <w:i/>
      <w:iCs/>
      <w:color w:val="0F4761" w:themeColor="accent1" w:themeShade="BF"/>
    </w:rPr>
  </w:style>
  <w:style w:type="paragraph" w:styleId="IntenseQuote">
    <w:name w:val="Intense Quote"/>
    <w:basedOn w:val="Normal"/>
    <w:next w:val="Normal"/>
    <w:link w:val="IntenseQuoteChar"/>
    <w:uiPriority w:val="30"/>
    <w:qFormat/>
    <w:rsid w:val="00854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383"/>
    <w:rPr>
      <w:i/>
      <w:iCs/>
      <w:color w:val="0F4761" w:themeColor="accent1" w:themeShade="BF"/>
    </w:rPr>
  </w:style>
  <w:style w:type="character" w:styleId="IntenseReference">
    <w:name w:val="Intense Reference"/>
    <w:basedOn w:val="DefaultParagraphFont"/>
    <w:uiPriority w:val="32"/>
    <w:qFormat/>
    <w:rsid w:val="008543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00fdc4-8334-4d95-83f4-e27b9c5a7d22">
      <Terms xmlns="http://schemas.microsoft.com/office/infopath/2007/PartnerControls"/>
    </lcf76f155ced4ddcb4097134ff3c332f>
    <TaxCatchAll xmlns="b492f871-4e5e-4287-ae88-23408c5a53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EE85C47CF6CA47B942D4DA696792F6" ma:contentTypeVersion="13" ma:contentTypeDescription="Create a new document." ma:contentTypeScope="" ma:versionID="80a317ff3d779676b8367c7553cf19f8">
  <xsd:schema xmlns:xsd="http://www.w3.org/2001/XMLSchema" xmlns:xs="http://www.w3.org/2001/XMLSchema" xmlns:p="http://schemas.microsoft.com/office/2006/metadata/properties" xmlns:ns2="d200fdc4-8334-4d95-83f4-e27b9c5a7d22" xmlns:ns3="b492f871-4e5e-4287-ae88-23408c5a53ad" targetNamespace="http://schemas.microsoft.com/office/2006/metadata/properties" ma:root="true" ma:fieldsID="0ad25b0b7fa5d8d9d95cd1edd9cb8e23" ns2:_="" ns3:_="">
    <xsd:import namespace="d200fdc4-8334-4d95-83f4-e27b9c5a7d22"/>
    <xsd:import namespace="b492f871-4e5e-4287-ae88-23408c5a53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0fdc4-8334-4d95-83f4-e27b9c5a7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2da077-a8de-4d29-b795-07a92dae46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92f871-4e5e-4287-ae88-23408c5a53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0f46a1-8fa2-4973-ac7a-d103c9bff47d}" ma:internalName="TaxCatchAll" ma:showField="CatchAllData" ma:web="b492f871-4e5e-4287-ae88-23408c5a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F9DE6-DFE7-46B0-A552-BD9F4D9DA643}">
  <ds:schemaRefs>
    <ds:schemaRef ds:uri="http://schemas.microsoft.com/office/2006/metadata/properties"/>
    <ds:schemaRef ds:uri="http://schemas.microsoft.com/office/infopath/2007/PartnerControls"/>
    <ds:schemaRef ds:uri="d200fdc4-8334-4d95-83f4-e27b9c5a7d22"/>
    <ds:schemaRef ds:uri="b492f871-4e5e-4287-ae88-23408c5a53ad"/>
  </ds:schemaRefs>
</ds:datastoreItem>
</file>

<file path=customXml/itemProps2.xml><?xml version="1.0" encoding="utf-8"?>
<ds:datastoreItem xmlns:ds="http://schemas.openxmlformats.org/officeDocument/2006/customXml" ds:itemID="{C61619F4-AA85-4EC6-A8A3-A0F7507350F0}">
  <ds:schemaRefs>
    <ds:schemaRef ds:uri="http://schemas.microsoft.com/sharepoint/v3/contenttype/forms"/>
  </ds:schemaRefs>
</ds:datastoreItem>
</file>

<file path=customXml/itemProps3.xml><?xml version="1.0" encoding="utf-8"?>
<ds:datastoreItem xmlns:ds="http://schemas.openxmlformats.org/officeDocument/2006/customXml" ds:itemID="{4C783253-0B8F-4BEA-B70C-CC94C4E98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0fdc4-8334-4d95-83f4-e27b9c5a7d22"/>
    <ds:schemaRef ds:uri="b492f871-4e5e-4287-ae88-23408c5a5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Robinson</dc:creator>
  <cp:keywords/>
  <dc:description/>
  <cp:lastModifiedBy>Alison Robinson</cp:lastModifiedBy>
  <cp:revision>13</cp:revision>
  <dcterms:created xsi:type="dcterms:W3CDTF">2025-10-13T09:19:00Z</dcterms:created>
  <dcterms:modified xsi:type="dcterms:W3CDTF">2025-10-17T12:57:00Z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0x010100D8EE85C47CF6CA47B942D4DA696792F6</vt:lpwstr>
  </property>
  <property fmtid="{D5CDD505-2E9C-101B-9397-08002B2CF9AE}" pid="3" name="MediaServiceImageTags">
    <vt:lpwstr/>
  </property>
</Properties>
</file>