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AFDA8" w14:textId="77777777" w:rsidR="0064652F" w:rsidRPr="0064652F" w:rsidRDefault="0064652F" w:rsidP="0064652F">
      <w:r w:rsidRPr="0064652F">
        <w:rPr>
          <w:b/>
          <w:bCs/>
        </w:rPr>
        <w:t>DARSHAM VILLAGE HALL MANAGEMENT COMMITTEE</w:t>
      </w:r>
      <w:r w:rsidRPr="0064652F">
        <w:br/>
        <w:t>Cheyney Green, The Street, Darsham, IP17 3FA</w:t>
      </w:r>
      <w:r w:rsidRPr="0064652F">
        <w:br/>
        <w:t xml:space="preserve">REGISTERED CHARITY NO: 230730 </w:t>
      </w:r>
    </w:p>
    <w:p w14:paraId="09D1D281" w14:textId="0E02A620" w:rsidR="0064652F" w:rsidRPr="0064652F" w:rsidRDefault="0064652F" w:rsidP="0064652F">
      <w:r w:rsidRPr="0064652F">
        <w:rPr>
          <w:b/>
          <w:bCs/>
        </w:rPr>
        <w:t>Finance and Procurement Policy and Procedures</w:t>
      </w:r>
      <w:r w:rsidRPr="0064652F">
        <w:br/>
      </w:r>
      <w:r w:rsidRPr="0064652F">
        <w:rPr>
          <w:b/>
          <w:bCs/>
        </w:rPr>
        <w:t xml:space="preserve">Last Reviewed: </w:t>
      </w:r>
      <w:r w:rsidR="00F41358">
        <w:rPr>
          <w:b/>
          <w:bCs/>
        </w:rPr>
        <w:t>November 202</w:t>
      </w:r>
      <w:r w:rsidR="00D225F0">
        <w:rPr>
          <w:b/>
          <w:bCs/>
        </w:rPr>
        <w:t>5</w:t>
      </w:r>
    </w:p>
    <w:p w14:paraId="51854261" w14:textId="77777777" w:rsidR="0064652F" w:rsidRPr="0064652F" w:rsidRDefault="00000000" w:rsidP="0064652F">
      <w:r>
        <w:pict w14:anchorId="37920B44">
          <v:rect id="_x0000_i1025" style="width:0;height:1.5pt" o:hralign="center" o:hrstd="t" o:hr="t" fillcolor="#a0a0a0" stroked="f"/>
        </w:pict>
      </w:r>
    </w:p>
    <w:p w14:paraId="005060D4" w14:textId="77777777" w:rsidR="0064652F" w:rsidRPr="0064652F" w:rsidRDefault="0064652F" w:rsidP="0064652F">
      <w:pPr>
        <w:rPr>
          <w:b/>
          <w:bCs/>
        </w:rPr>
      </w:pPr>
      <w:r w:rsidRPr="0064652F">
        <w:rPr>
          <w:b/>
          <w:bCs/>
        </w:rPr>
        <w:t>Finance Policy</w:t>
      </w:r>
    </w:p>
    <w:p w14:paraId="269F5379" w14:textId="77777777" w:rsidR="0064652F" w:rsidRPr="0064652F" w:rsidRDefault="0064652F" w:rsidP="0064652F">
      <w:pPr>
        <w:numPr>
          <w:ilvl w:val="0"/>
          <w:numId w:val="1"/>
        </w:numPr>
      </w:pPr>
      <w:r w:rsidRPr="0064652F">
        <w:rPr>
          <w:b/>
          <w:bCs/>
        </w:rPr>
        <w:t>Management of Assets</w:t>
      </w:r>
      <w:r w:rsidRPr="0064652F">
        <w:t>: The Trustees will manage the assets of the charity in accordance with the Darsham Village Hall Constitution dated 14th January 2013.</w:t>
      </w:r>
    </w:p>
    <w:p w14:paraId="4952141D" w14:textId="77777777" w:rsidR="0064652F" w:rsidRPr="0064652F" w:rsidRDefault="0064652F" w:rsidP="0064652F">
      <w:pPr>
        <w:numPr>
          <w:ilvl w:val="0"/>
          <w:numId w:val="1"/>
        </w:numPr>
      </w:pPr>
      <w:r w:rsidRPr="0064652F">
        <w:rPr>
          <w:b/>
          <w:bCs/>
        </w:rPr>
        <w:t>Insurance</w:t>
      </w:r>
      <w:r w:rsidRPr="0064652F">
        <w:t>: The Trustees will insure the Trust Property with a reputable insurance company on an “All Risks” basis for its full rebuild value. The sums insured shall be reviewed at each policy renewal.</w:t>
      </w:r>
    </w:p>
    <w:p w14:paraId="6CDA6583" w14:textId="0ED9B93B" w:rsidR="0064652F" w:rsidRPr="0064652F" w:rsidRDefault="0064652F" w:rsidP="0064652F">
      <w:pPr>
        <w:numPr>
          <w:ilvl w:val="0"/>
          <w:numId w:val="1"/>
        </w:numPr>
      </w:pPr>
      <w:r w:rsidRPr="0064652F">
        <w:rPr>
          <w:b/>
          <w:bCs/>
        </w:rPr>
        <w:t>Financial Records</w:t>
      </w:r>
      <w:r w:rsidRPr="0064652F">
        <w:t xml:space="preserve">: Financial records will be kept </w:t>
      </w:r>
      <w:r w:rsidR="00D225F0" w:rsidRPr="0064652F">
        <w:t>ensuring</w:t>
      </w:r>
      <w:r w:rsidRPr="0064652F">
        <w:t xml:space="preserve"> that the village hall meets its legal and other obligations under Charity Law, Revenue and Customs, and common law.</w:t>
      </w:r>
    </w:p>
    <w:p w14:paraId="11754FA6" w14:textId="77777777" w:rsidR="0064652F" w:rsidRPr="0064652F" w:rsidRDefault="0064652F" w:rsidP="0064652F">
      <w:pPr>
        <w:numPr>
          <w:ilvl w:val="0"/>
          <w:numId w:val="1"/>
        </w:numPr>
      </w:pPr>
      <w:r w:rsidRPr="0064652F">
        <w:rPr>
          <w:b/>
          <w:bCs/>
        </w:rPr>
        <w:t>Financial Year</w:t>
      </w:r>
      <w:r w:rsidRPr="0064652F">
        <w:t>: The financial year will end on 28th February, and accounts for each financial year will be drawn up and presented to the Annual General Meeting held in October.</w:t>
      </w:r>
    </w:p>
    <w:p w14:paraId="5C7D4CEC" w14:textId="77777777" w:rsidR="0064652F" w:rsidRPr="0064652F" w:rsidRDefault="0064652F" w:rsidP="0064652F">
      <w:pPr>
        <w:numPr>
          <w:ilvl w:val="0"/>
          <w:numId w:val="1"/>
        </w:numPr>
      </w:pPr>
      <w:r w:rsidRPr="0064652F">
        <w:rPr>
          <w:b/>
          <w:bCs/>
        </w:rPr>
        <w:t>Audit</w:t>
      </w:r>
      <w:r w:rsidRPr="0064652F">
        <w:t>: The accounts will be independently examined by an auditor or examiner of accounts appointed by the AGM.</w:t>
      </w:r>
    </w:p>
    <w:p w14:paraId="4DFCEDB9" w14:textId="77777777" w:rsidR="0064652F" w:rsidRPr="0064652F" w:rsidRDefault="0064652F" w:rsidP="0064652F">
      <w:pPr>
        <w:numPr>
          <w:ilvl w:val="0"/>
          <w:numId w:val="1"/>
        </w:numPr>
      </w:pPr>
      <w:r w:rsidRPr="0064652F">
        <w:rPr>
          <w:b/>
          <w:bCs/>
        </w:rPr>
        <w:t>Charities Commission</w:t>
      </w:r>
      <w:r w:rsidRPr="0064652F">
        <w:t>: Audited Accounts will be presented to the Charities Commission within the timetable set by them.</w:t>
      </w:r>
    </w:p>
    <w:p w14:paraId="7B38B2F0" w14:textId="77777777" w:rsidR="0064652F" w:rsidRPr="0064652F" w:rsidRDefault="0064652F" w:rsidP="0064652F">
      <w:pPr>
        <w:numPr>
          <w:ilvl w:val="0"/>
          <w:numId w:val="1"/>
        </w:numPr>
      </w:pPr>
      <w:r w:rsidRPr="0064652F">
        <w:rPr>
          <w:b/>
          <w:bCs/>
        </w:rPr>
        <w:t>Budget Approval</w:t>
      </w:r>
      <w:r w:rsidRPr="0064652F">
        <w:t>: The Trustees will approve an income and expenditure budget for each financial year at the first committee meeting of the new financial year.</w:t>
      </w:r>
    </w:p>
    <w:p w14:paraId="49358E22" w14:textId="77777777" w:rsidR="0064652F" w:rsidRPr="0064652F" w:rsidRDefault="0064652F" w:rsidP="0064652F">
      <w:pPr>
        <w:numPr>
          <w:ilvl w:val="0"/>
          <w:numId w:val="1"/>
        </w:numPr>
      </w:pPr>
      <w:r w:rsidRPr="0064652F">
        <w:rPr>
          <w:b/>
          <w:bCs/>
        </w:rPr>
        <w:t>Bank Accounts</w:t>
      </w:r>
      <w:r w:rsidRPr="0064652F">
        <w:t>: All funds shall be held in accounts in the name of DVHMC at such banks and on such terms as the Trustees/DVHMC shall decide.</w:t>
      </w:r>
    </w:p>
    <w:p w14:paraId="269A8C63" w14:textId="77777777" w:rsidR="0064652F" w:rsidRPr="0064652F" w:rsidRDefault="0064652F" w:rsidP="0064652F">
      <w:pPr>
        <w:numPr>
          <w:ilvl w:val="0"/>
          <w:numId w:val="1"/>
        </w:numPr>
      </w:pPr>
      <w:r w:rsidRPr="0064652F">
        <w:rPr>
          <w:b/>
          <w:bCs/>
        </w:rPr>
        <w:t>Reserves Policy</w:t>
      </w:r>
      <w:r w:rsidRPr="0064652F">
        <w:t>: The Trustees will approve a Reserves Policy and determine the extent and nature of reserves designated as Restricted Funds.</w:t>
      </w:r>
    </w:p>
    <w:p w14:paraId="12088A3C" w14:textId="77777777" w:rsidR="0064652F" w:rsidRPr="0064652F" w:rsidRDefault="0064652F" w:rsidP="0064652F">
      <w:pPr>
        <w:numPr>
          <w:ilvl w:val="0"/>
          <w:numId w:val="1"/>
        </w:numPr>
      </w:pPr>
      <w:r w:rsidRPr="0064652F">
        <w:rPr>
          <w:b/>
          <w:bCs/>
        </w:rPr>
        <w:t>Financial Reporting</w:t>
      </w:r>
      <w:r w:rsidRPr="0064652F">
        <w:t>: The Treasurer shall present a financial report to each quarterly meeting of the Trustees and to other meetings as required.</w:t>
      </w:r>
    </w:p>
    <w:p w14:paraId="6CABD239" w14:textId="77777777" w:rsidR="0064652F" w:rsidRPr="0064652F" w:rsidRDefault="0064652F" w:rsidP="0064652F">
      <w:pPr>
        <w:numPr>
          <w:ilvl w:val="0"/>
          <w:numId w:val="1"/>
        </w:numPr>
      </w:pPr>
      <w:r w:rsidRPr="0064652F">
        <w:rPr>
          <w:b/>
          <w:bCs/>
        </w:rPr>
        <w:t>Expenditure and Income</w:t>
      </w:r>
      <w:r w:rsidRPr="0064652F">
        <w:t>: All expenditure shall be properly authorised and documented; all income shall be paid into the bank at least monthly.</w:t>
      </w:r>
    </w:p>
    <w:p w14:paraId="16ACB7EA" w14:textId="77777777" w:rsidR="0064652F" w:rsidRPr="0064652F" w:rsidRDefault="0064652F" w:rsidP="0064652F">
      <w:pPr>
        <w:numPr>
          <w:ilvl w:val="0"/>
          <w:numId w:val="1"/>
        </w:numPr>
      </w:pPr>
      <w:r w:rsidRPr="0064652F">
        <w:rPr>
          <w:b/>
          <w:bCs/>
        </w:rPr>
        <w:t>Authorisation of Payments</w:t>
      </w:r>
      <w:r w:rsidRPr="0064652F">
        <w:t>: All cheques and transfer documents, including electronic transfers, shall require the signatures/authorisation of two of three Trustees.</w:t>
      </w:r>
    </w:p>
    <w:p w14:paraId="7B18525D" w14:textId="77777777" w:rsidR="0064652F" w:rsidRPr="0064652F" w:rsidRDefault="0064652F" w:rsidP="0064652F">
      <w:pPr>
        <w:numPr>
          <w:ilvl w:val="0"/>
          <w:numId w:val="1"/>
        </w:numPr>
      </w:pPr>
      <w:r w:rsidRPr="0064652F">
        <w:rPr>
          <w:b/>
          <w:bCs/>
        </w:rPr>
        <w:t>Financial Risk Assessment</w:t>
      </w:r>
      <w:r w:rsidRPr="0064652F">
        <w:t>: DVHMC shall carry out a financial risk assessment of the building and associated activities and review it annually.</w:t>
      </w:r>
    </w:p>
    <w:p w14:paraId="6F1CA920" w14:textId="77777777" w:rsidR="0064652F" w:rsidRPr="0064652F" w:rsidRDefault="0064652F" w:rsidP="0064652F">
      <w:pPr>
        <w:numPr>
          <w:ilvl w:val="0"/>
          <w:numId w:val="1"/>
        </w:numPr>
      </w:pPr>
      <w:r w:rsidRPr="0064652F">
        <w:rPr>
          <w:b/>
          <w:bCs/>
        </w:rPr>
        <w:t>Maintenance Program</w:t>
      </w:r>
      <w:r w:rsidRPr="0064652F">
        <w:t>: DVHMC shall carry out a review of its maintenance program annually and agree on a budget for the financial year.</w:t>
      </w:r>
    </w:p>
    <w:p w14:paraId="39912DD5" w14:textId="77777777" w:rsidR="0064652F" w:rsidRPr="0064652F" w:rsidRDefault="0064652F" w:rsidP="0064652F">
      <w:pPr>
        <w:rPr>
          <w:b/>
          <w:bCs/>
        </w:rPr>
      </w:pPr>
      <w:r w:rsidRPr="0064652F">
        <w:rPr>
          <w:b/>
          <w:bCs/>
        </w:rPr>
        <w:t>Financial Procedures</w:t>
      </w:r>
    </w:p>
    <w:p w14:paraId="11980BF0" w14:textId="77777777" w:rsidR="0064652F" w:rsidRPr="0064652F" w:rsidRDefault="0064652F" w:rsidP="0064652F">
      <w:pPr>
        <w:numPr>
          <w:ilvl w:val="0"/>
          <w:numId w:val="2"/>
        </w:numPr>
      </w:pPr>
      <w:r w:rsidRPr="0064652F">
        <w:rPr>
          <w:b/>
          <w:bCs/>
        </w:rPr>
        <w:lastRenderedPageBreak/>
        <w:t>Payment Procedure</w:t>
      </w:r>
      <w:r w:rsidRPr="0064652F">
        <w:t>: The Treasurer shall be responsible for holding all cheque books, which shall be kept under lock and key. All cheques will be accompanied by invoices/receipts stating goods/services procured.</w:t>
      </w:r>
    </w:p>
    <w:p w14:paraId="110EBB93" w14:textId="77777777" w:rsidR="0064652F" w:rsidRPr="0064652F" w:rsidRDefault="0064652F" w:rsidP="0064652F">
      <w:pPr>
        <w:numPr>
          <w:ilvl w:val="0"/>
          <w:numId w:val="2"/>
        </w:numPr>
      </w:pPr>
      <w:r w:rsidRPr="0064652F">
        <w:rPr>
          <w:b/>
          <w:bCs/>
        </w:rPr>
        <w:t>Income Procedure</w:t>
      </w:r>
      <w:r w:rsidRPr="0064652F">
        <w:t>: All income shall be paid into the bank without deduction. Cash is to be counted by the person collecting it and handed to the Treasurer in an envelope stating the amount and the event/hiring it relates to.</w:t>
      </w:r>
    </w:p>
    <w:p w14:paraId="7D3EB184" w14:textId="77777777" w:rsidR="0064652F" w:rsidRPr="0064652F" w:rsidRDefault="0064652F" w:rsidP="0064652F">
      <w:pPr>
        <w:numPr>
          <w:ilvl w:val="0"/>
          <w:numId w:val="2"/>
        </w:numPr>
      </w:pPr>
      <w:r w:rsidRPr="0064652F">
        <w:rPr>
          <w:b/>
          <w:bCs/>
        </w:rPr>
        <w:t>Payment Documentation</w:t>
      </w:r>
      <w:r w:rsidRPr="0064652F">
        <w:t>: Every payment will be accompanied by invoices/receipts stating goods/services procured. Petty cash payments will also be supported by receipts.</w:t>
      </w:r>
    </w:p>
    <w:p w14:paraId="692D2137" w14:textId="77777777" w:rsidR="0064652F" w:rsidRPr="0064652F" w:rsidRDefault="0064652F" w:rsidP="0064652F">
      <w:pPr>
        <w:numPr>
          <w:ilvl w:val="0"/>
          <w:numId w:val="2"/>
        </w:numPr>
      </w:pPr>
      <w:r w:rsidRPr="0064652F">
        <w:rPr>
          <w:b/>
          <w:bCs/>
        </w:rPr>
        <w:t>Bank Statements</w:t>
      </w:r>
      <w:r w:rsidRPr="0064652F">
        <w:t>: Bank Statements will be posted to the Treasurer.</w:t>
      </w:r>
    </w:p>
    <w:p w14:paraId="03603C63" w14:textId="77777777" w:rsidR="0064652F" w:rsidRPr="0064652F" w:rsidRDefault="0064652F" w:rsidP="0064652F">
      <w:pPr>
        <w:rPr>
          <w:b/>
          <w:bCs/>
        </w:rPr>
      </w:pPr>
      <w:r w:rsidRPr="0064652F">
        <w:rPr>
          <w:b/>
          <w:bCs/>
        </w:rPr>
        <w:t>Procurement Policy</w:t>
      </w:r>
    </w:p>
    <w:p w14:paraId="1DF949AE" w14:textId="77777777" w:rsidR="0064652F" w:rsidRPr="0064652F" w:rsidRDefault="0064652F" w:rsidP="0064652F">
      <w:pPr>
        <w:numPr>
          <w:ilvl w:val="0"/>
          <w:numId w:val="3"/>
        </w:numPr>
      </w:pPr>
      <w:r w:rsidRPr="0064652F">
        <w:rPr>
          <w:b/>
          <w:bCs/>
        </w:rPr>
        <w:t>Principles of Procurement</w:t>
      </w:r>
      <w:r w:rsidRPr="0064652F">
        <w:t>: DVHMC acknowledges the following four principles of procurement:</w:t>
      </w:r>
    </w:p>
    <w:p w14:paraId="7F8C5606" w14:textId="77777777" w:rsidR="0064652F" w:rsidRPr="0064652F" w:rsidRDefault="0064652F" w:rsidP="0064652F">
      <w:pPr>
        <w:numPr>
          <w:ilvl w:val="1"/>
          <w:numId w:val="3"/>
        </w:numPr>
      </w:pPr>
      <w:r w:rsidRPr="0064652F">
        <w:rPr>
          <w:b/>
          <w:bCs/>
        </w:rPr>
        <w:t>Transparency</w:t>
      </w:r>
      <w:r w:rsidRPr="0064652F">
        <w:t>: Keeping all documents and recording decisions to ensure the process is fair and reasonable.</w:t>
      </w:r>
    </w:p>
    <w:p w14:paraId="45CD1EC3" w14:textId="77777777" w:rsidR="0064652F" w:rsidRPr="0064652F" w:rsidRDefault="0064652F" w:rsidP="0064652F">
      <w:pPr>
        <w:numPr>
          <w:ilvl w:val="1"/>
          <w:numId w:val="3"/>
        </w:numPr>
      </w:pPr>
      <w:r w:rsidRPr="0064652F">
        <w:rPr>
          <w:b/>
          <w:bCs/>
        </w:rPr>
        <w:t>Equal Treatment</w:t>
      </w:r>
      <w:r w:rsidRPr="0064652F">
        <w:t>: All potential suppliers have the same opportunity to quote for and supply goods and services.</w:t>
      </w:r>
    </w:p>
    <w:p w14:paraId="6921FEF8" w14:textId="77777777" w:rsidR="0064652F" w:rsidRPr="0064652F" w:rsidRDefault="0064652F" w:rsidP="0064652F">
      <w:pPr>
        <w:numPr>
          <w:ilvl w:val="1"/>
          <w:numId w:val="3"/>
        </w:numPr>
      </w:pPr>
      <w:r w:rsidRPr="0064652F">
        <w:rPr>
          <w:b/>
          <w:bCs/>
        </w:rPr>
        <w:t>Proportionality</w:t>
      </w:r>
      <w:r w:rsidRPr="0064652F">
        <w:t>: Contracts or specifications do not require information that is not pertinent to the delivery of the goods/services.</w:t>
      </w:r>
    </w:p>
    <w:p w14:paraId="583F7205" w14:textId="77777777" w:rsidR="0064652F" w:rsidRPr="0064652F" w:rsidRDefault="0064652F" w:rsidP="0064652F">
      <w:pPr>
        <w:numPr>
          <w:ilvl w:val="1"/>
          <w:numId w:val="3"/>
        </w:numPr>
      </w:pPr>
      <w:r w:rsidRPr="0064652F">
        <w:rPr>
          <w:b/>
          <w:bCs/>
        </w:rPr>
        <w:t>Non-discrimination</w:t>
      </w:r>
      <w:r w:rsidRPr="0064652F">
        <w:t>: Awards of contracts are based on value for money, not geography or previous contractual arrangements.</w:t>
      </w:r>
    </w:p>
    <w:p w14:paraId="1506024F" w14:textId="77777777" w:rsidR="0064652F" w:rsidRPr="0064652F" w:rsidRDefault="0064652F" w:rsidP="0064652F">
      <w:pPr>
        <w:numPr>
          <w:ilvl w:val="0"/>
          <w:numId w:val="3"/>
        </w:numPr>
      </w:pPr>
      <w:r w:rsidRPr="0064652F">
        <w:rPr>
          <w:b/>
          <w:bCs/>
        </w:rPr>
        <w:t>Quotes for Services</w:t>
      </w:r>
      <w:r w:rsidRPr="0064652F">
        <w:t>: For contracts of services greater than £1,000 per annum, DVHMC will obtain three quotes from suppliers based on an approved specification.</w:t>
      </w:r>
    </w:p>
    <w:p w14:paraId="22935808" w14:textId="77777777" w:rsidR="0064652F" w:rsidRPr="0064652F" w:rsidRDefault="0064652F" w:rsidP="0064652F">
      <w:pPr>
        <w:numPr>
          <w:ilvl w:val="0"/>
          <w:numId w:val="3"/>
        </w:numPr>
      </w:pPr>
      <w:r w:rsidRPr="0064652F">
        <w:rPr>
          <w:b/>
          <w:bCs/>
        </w:rPr>
        <w:t>Single Source Procurement</w:t>
      </w:r>
      <w:r w:rsidRPr="0064652F">
        <w:t>: When it is not practical to obtain more than one quote, a supplier may be selected on a “single or sole source” basis after due consideration and approval of DVHMC.</w:t>
      </w:r>
    </w:p>
    <w:p w14:paraId="09A501C0" w14:textId="77777777" w:rsidR="0064652F" w:rsidRPr="0064652F" w:rsidRDefault="0064652F" w:rsidP="0064652F">
      <w:pPr>
        <w:numPr>
          <w:ilvl w:val="0"/>
          <w:numId w:val="3"/>
        </w:numPr>
      </w:pPr>
      <w:r w:rsidRPr="0064652F">
        <w:rPr>
          <w:b/>
          <w:bCs/>
        </w:rPr>
        <w:t>Completion of Works</w:t>
      </w:r>
      <w:r w:rsidRPr="0064652F">
        <w:t>: A Committee member shall ensure that the work has been completed to their satisfaction and is safe before recommending payment of funds by the Treasurer.</w:t>
      </w:r>
    </w:p>
    <w:p w14:paraId="1A40EA3C" w14:textId="77777777" w:rsidR="0064652F" w:rsidRPr="0064652F" w:rsidRDefault="0064652F" w:rsidP="0064652F">
      <w:pPr>
        <w:rPr>
          <w:b/>
          <w:bCs/>
        </w:rPr>
      </w:pPr>
      <w:r w:rsidRPr="0064652F">
        <w:rPr>
          <w:b/>
          <w:bCs/>
        </w:rPr>
        <w:t>Financial Authority</w:t>
      </w:r>
    </w:p>
    <w:p w14:paraId="4766BE36" w14:textId="77777777" w:rsidR="0064652F" w:rsidRPr="0064652F" w:rsidRDefault="0064652F" w:rsidP="0064652F">
      <w:pPr>
        <w:numPr>
          <w:ilvl w:val="0"/>
          <w:numId w:val="4"/>
        </w:numPr>
      </w:pPr>
      <w:r w:rsidRPr="0064652F">
        <w:rPr>
          <w:b/>
          <w:bCs/>
        </w:rPr>
        <w:t>Minor Purchases</w:t>
      </w:r>
      <w:r w:rsidRPr="0064652F">
        <w:t>: The Treasurer may make minor purchases for necessary administration purposes up to the value of £100 per month.</w:t>
      </w:r>
    </w:p>
    <w:p w14:paraId="4B9C0338" w14:textId="77777777" w:rsidR="0064652F" w:rsidRPr="0064652F" w:rsidRDefault="0064652F" w:rsidP="0064652F">
      <w:pPr>
        <w:numPr>
          <w:ilvl w:val="0"/>
          <w:numId w:val="4"/>
        </w:numPr>
      </w:pPr>
      <w:r w:rsidRPr="0064652F">
        <w:rPr>
          <w:b/>
          <w:bCs/>
        </w:rPr>
        <w:t>Settlement of Bills</w:t>
      </w:r>
      <w:r w:rsidRPr="0064652F">
        <w:t>: The Treasurer may agree and settle minor bills for cleaning and other sundry items.</w:t>
      </w:r>
    </w:p>
    <w:p w14:paraId="3B3460DF" w14:textId="77777777" w:rsidR="0064652F" w:rsidRPr="0064652F" w:rsidRDefault="0064652F" w:rsidP="0064652F">
      <w:pPr>
        <w:numPr>
          <w:ilvl w:val="0"/>
          <w:numId w:val="4"/>
        </w:numPr>
      </w:pPr>
      <w:r w:rsidRPr="0064652F">
        <w:rPr>
          <w:b/>
          <w:bCs/>
        </w:rPr>
        <w:t>Approval of Expenditure</w:t>
      </w:r>
      <w:r w:rsidRPr="0064652F">
        <w:t>: A quorum of DVH members or the DVHMC at a committee meeting may procure services or purchase assets within the Charitable Objectives of the Trust, provided the funds are available.</w:t>
      </w:r>
    </w:p>
    <w:p w14:paraId="63752992" w14:textId="77777777" w:rsidR="0064652F" w:rsidRPr="0064652F" w:rsidRDefault="0064652F" w:rsidP="0064652F">
      <w:pPr>
        <w:rPr>
          <w:b/>
          <w:bCs/>
        </w:rPr>
      </w:pPr>
      <w:r w:rsidRPr="0064652F">
        <w:rPr>
          <w:b/>
          <w:bCs/>
        </w:rPr>
        <w:t>Documentation</w:t>
      </w:r>
    </w:p>
    <w:p w14:paraId="20C8A8B9" w14:textId="77777777" w:rsidR="0064652F" w:rsidRPr="0064652F" w:rsidRDefault="0064652F" w:rsidP="0064652F">
      <w:r w:rsidRPr="0064652F">
        <w:lastRenderedPageBreak/>
        <w:t>All finance, procurement, and purchase records shall be maintained to demonstrate compliance with this procedure and adherence to the Charitable Objectives. Records may be hard copy or electronic and shall be retained for seven years. The Financial Policy is to be reviewed biennially.</w:t>
      </w:r>
    </w:p>
    <w:p w14:paraId="0EA01AED" w14:textId="77777777" w:rsidR="00D56FAD" w:rsidRDefault="00D56FAD"/>
    <w:sectPr w:rsidR="00D56F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272DF"/>
    <w:multiLevelType w:val="multilevel"/>
    <w:tmpl w:val="444EB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7A3C0A"/>
    <w:multiLevelType w:val="multilevel"/>
    <w:tmpl w:val="1152F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D7443B0"/>
    <w:multiLevelType w:val="multilevel"/>
    <w:tmpl w:val="D5FCE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A95440D"/>
    <w:multiLevelType w:val="multilevel"/>
    <w:tmpl w:val="F6469D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76510253">
    <w:abstractNumId w:val="1"/>
  </w:num>
  <w:num w:numId="2" w16cid:durableId="158742436">
    <w:abstractNumId w:val="2"/>
  </w:num>
  <w:num w:numId="3" w16cid:durableId="1109156791">
    <w:abstractNumId w:val="3"/>
  </w:num>
  <w:num w:numId="4" w16cid:durableId="795608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52F"/>
    <w:rsid w:val="001F36C2"/>
    <w:rsid w:val="003C10B3"/>
    <w:rsid w:val="0064652F"/>
    <w:rsid w:val="009A26EA"/>
    <w:rsid w:val="00A47AF5"/>
    <w:rsid w:val="00D225F0"/>
    <w:rsid w:val="00D56FAD"/>
    <w:rsid w:val="00E16237"/>
    <w:rsid w:val="00F41358"/>
    <w:rsid w:val="00FB00E8"/>
    <w:rsid w:val="00FB0C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016E7"/>
  <w15:chartTrackingRefBased/>
  <w15:docId w15:val="{ED37FB7F-0725-40C1-AF35-0AB8A7EF2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65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65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65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65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65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65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65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65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65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5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65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65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65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65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65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65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65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652F"/>
    <w:rPr>
      <w:rFonts w:eastAsiaTheme="majorEastAsia" w:cstheme="majorBidi"/>
      <w:color w:val="272727" w:themeColor="text1" w:themeTint="D8"/>
    </w:rPr>
  </w:style>
  <w:style w:type="paragraph" w:styleId="Title">
    <w:name w:val="Title"/>
    <w:basedOn w:val="Normal"/>
    <w:next w:val="Normal"/>
    <w:link w:val="TitleChar"/>
    <w:uiPriority w:val="10"/>
    <w:qFormat/>
    <w:rsid w:val="006465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65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65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65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652F"/>
    <w:pPr>
      <w:spacing w:before="160"/>
      <w:jc w:val="center"/>
    </w:pPr>
    <w:rPr>
      <w:i/>
      <w:iCs/>
      <w:color w:val="404040" w:themeColor="text1" w:themeTint="BF"/>
    </w:rPr>
  </w:style>
  <w:style w:type="character" w:customStyle="1" w:styleId="QuoteChar">
    <w:name w:val="Quote Char"/>
    <w:basedOn w:val="DefaultParagraphFont"/>
    <w:link w:val="Quote"/>
    <w:uiPriority w:val="29"/>
    <w:rsid w:val="0064652F"/>
    <w:rPr>
      <w:i/>
      <w:iCs/>
      <w:color w:val="404040" w:themeColor="text1" w:themeTint="BF"/>
    </w:rPr>
  </w:style>
  <w:style w:type="paragraph" w:styleId="ListParagraph">
    <w:name w:val="List Paragraph"/>
    <w:basedOn w:val="Normal"/>
    <w:uiPriority w:val="34"/>
    <w:qFormat/>
    <w:rsid w:val="0064652F"/>
    <w:pPr>
      <w:ind w:left="720"/>
      <w:contextualSpacing/>
    </w:pPr>
  </w:style>
  <w:style w:type="character" w:styleId="IntenseEmphasis">
    <w:name w:val="Intense Emphasis"/>
    <w:basedOn w:val="DefaultParagraphFont"/>
    <w:uiPriority w:val="21"/>
    <w:qFormat/>
    <w:rsid w:val="0064652F"/>
    <w:rPr>
      <w:i/>
      <w:iCs/>
      <w:color w:val="0F4761" w:themeColor="accent1" w:themeShade="BF"/>
    </w:rPr>
  </w:style>
  <w:style w:type="paragraph" w:styleId="IntenseQuote">
    <w:name w:val="Intense Quote"/>
    <w:basedOn w:val="Normal"/>
    <w:next w:val="Normal"/>
    <w:link w:val="IntenseQuoteChar"/>
    <w:uiPriority w:val="30"/>
    <w:qFormat/>
    <w:rsid w:val="006465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652F"/>
    <w:rPr>
      <w:i/>
      <w:iCs/>
      <w:color w:val="0F4761" w:themeColor="accent1" w:themeShade="BF"/>
    </w:rPr>
  </w:style>
  <w:style w:type="character" w:styleId="IntenseReference">
    <w:name w:val="Intense Reference"/>
    <w:basedOn w:val="DefaultParagraphFont"/>
    <w:uiPriority w:val="32"/>
    <w:qFormat/>
    <w:rsid w:val="0064652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9819690">
      <w:bodyDiv w:val="1"/>
      <w:marLeft w:val="0"/>
      <w:marRight w:val="0"/>
      <w:marTop w:val="0"/>
      <w:marBottom w:val="0"/>
      <w:divBdr>
        <w:top w:val="none" w:sz="0" w:space="0" w:color="auto"/>
        <w:left w:val="none" w:sz="0" w:space="0" w:color="auto"/>
        <w:bottom w:val="none" w:sz="0" w:space="0" w:color="auto"/>
        <w:right w:val="none" w:sz="0" w:space="0" w:color="auto"/>
      </w:divBdr>
      <w:divsChild>
        <w:div w:id="755515949">
          <w:marLeft w:val="0"/>
          <w:marRight w:val="0"/>
          <w:marTop w:val="0"/>
          <w:marBottom w:val="0"/>
          <w:divBdr>
            <w:top w:val="none" w:sz="0" w:space="0" w:color="auto"/>
            <w:left w:val="none" w:sz="0" w:space="0" w:color="auto"/>
            <w:bottom w:val="none" w:sz="0" w:space="0" w:color="auto"/>
            <w:right w:val="none" w:sz="0" w:space="0" w:color="auto"/>
          </w:divBdr>
        </w:div>
      </w:divsChild>
    </w:div>
    <w:div w:id="1667396492">
      <w:bodyDiv w:val="1"/>
      <w:marLeft w:val="0"/>
      <w:marRight w:val="0"/>
      <w:marTop w:val="0"/>
      <w:marBottom w:val="0"/>
      <w:divBdr>
        <w:top w:val="none" w:sz="0" w:space="0" w:color="auto"/>
        <w:left w:val="none" w:sz="0" w:space="0" w:color="auto"/>
        <w:bottom w:val="none" w:sz="0" w:space="0" w:color="auto"/>
        <w:right w:val="none" w:sz="0" w:space="0" w:color="auto"/>
      </w:divBdr>
      <w:divsChild>
        <w:div w:id="7604144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727</Words>
  <Characters>4147</Characters>
  <Application>Microsoft Office Word</Application>
  <DocSecurity>0</DocSecurity>
  <Lines>34</Lines>
  <Paragraphs>9</Paragraphs>
  <ScaleCrop>false</ScaleCrop>
  <Company>Stradbroke High School</Company>
  <LinksUpToDate>false</LinksUpToDate>
  <CharactersWithSpaces>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Ling</dc:creator>
  <cp:keywords/>
  <dc:description/>
  <cp:lastModifiedBy>Becky  Ling</cp:lastModifiedBy>
  <cp:revision>3</cp:revision>
  <dcterms:created xsi:type="dcterms:W3CDTF">2024-11-18T14:35:00Z</dcterms:created>
  <dcterms:modified xsi:type="dcterms:W3CDTF">2025-10-06T11:20:00Z</dcterms:modified>
</cp:coreProperties>
</file>