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254"/>
        <w:gridCol w:w="2258"/>
        <w:gridCol w:w="82"/>
        <w:gridCol w:w="1203"/>
        <w:gridCol w:w="1550"/>
      </w:tblGrid>
      <w:tr w:rsidR="00994F40" w:rsidRPr="00EA09EE" w14:paraId="4F56F14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EA09EE" w:rsidRDefault="00994F40">
            <w:r w:rsidRPr="00EA09EE"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EA09EE" w:rsidRDefault="00994F40">
            <w:r w:rsidRPr="00EA09EE"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EA09EE" w:rsidRDefault="00994F40">
            <w:r w:rsidRPr="00EA09EE">
              <w:t xml:space="preserve">Action 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9D34FE7" w14:textId="77777777" w:rsidR="00994F40" w:rsidRPr="00EA09EE" w:rsidRDefault="00994F40">
            <w:r w:rsidRPr="00EA09EE"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EA09EE" w:rsidRDefault="00994F40">
            <w:r w:rsidRPr="00EA09EE">
              <w:t>Deadline</w:t>
            </w:r>
          </w:p>
        </w:tc>
      </w:tr>
      <w:tr w:rsidR="00062FF8" w:rsidRPr="00EA09EE" w14:paraId="061275F0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5572C699" w14:textId="77777777" w:rsidR="00062FF8" w:rsidRPr="00EA09EE" w:rsidRDefault="002738FA" w:rsidP="00D61C39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4823B00A" w:rsidR="00062FF8" w:rsidRPr="00EA09EE" w:rsidRDefault="00BB7752">
            <w:r w:rsidRPr="00EA09EE">
              <w:t>J</w:t>
            </w:r>
            <w:r w:rsidR="003F309A">
              <w:t xml:space="preserve">ill </w:t>
            </w:r>
            <w:r w:rsidRPr="00EA09EE">
              <w:t>E</w:t>
            </w:r>
            <w:r w:rsidR="003F309A">
              <w:t>dwards (JE)</w:t>
            </w:r>
            <w:r w:rsidRPr="00EA09EE">
              <w:t>, 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Pr="00EA09EE">
              <w:t>, M</w:t>
            </w:r>
            <w:r w:rsidR="003F309A">
              <w:t xml:space="preserve">ark </w:t>
            </w:r>
            <w:r w:rsidRPr="00EA09EE">
              <w:t>H</w:t>
            </w:r>
            <w:r w:rsidR="003F309A">
              <w:t>emingway (MH)</w:t>
            </w:r>
            <w:r w:rsidR="00002345">
              <w:t>,</w:t>
            </w:r>
            <w:r w:rsidR="00002345" w:rsidRPr="00EA09EE">
              <w:t xml:space="preserve"> </w:t>
            </w:r>
            <w:r w:rsidR="00DC5C6C">
              <w:t>David Taylor (DT),</w:t>
            </w:r>
            <w:r w:rsidR="00002345" w:rsidRPr="00EA09EE">
              <w:t xml:space="preserve"> </w:t>
            </w:r>
            <w:r w:rsidR="009B39B6">
              <w:t>Philip Robinson (PR)</w:t>
            </w:r>
            <w:r w:rsidR="00C70221">
              <w:t>, Annie McPhail (AM), Paul Diamond (PD)</w:t>
            </w:r>
            <w:r w:rsidR="0043225F">
              <w:t xml:space="preserve">, </w:t>
            </w:r>
            <w:r w:rsidR="00621A4B">
              <w:t>Becky Ling (BL)</w:t>
            </w:r>
            <w:r w:rsidR="00A65713">
              <w:t>, Ron Clark (RC)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/>
        </w:tc>
        <w:tc>
          <w:tcPr>
            <w:tcW w:w="1285" w:type="dxa"/>
            <w:gridSpan w:val="2"/>
            <w:shd w:val="clear" w:color="auto" w:fill="auto"/>
          </w:tcPr>
          <w:p w14:paraId="0A9488A8" w14:textId="77777777" w:rsidR="00062FF8" w:rsidRPr="00EA09EE" w:rsidRDefault="00062FF8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/>
        </w:tc>
      </w:tr>
      <w:tr w:rsidR="00994F40" w:rsidRPr="00EA09EE" w14:paraId="2805601C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994F40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/>
        </w:tc>
        <w:tc>
          <w:tcPr>
            <w:tcW w:w="8254" w:type="dxa"/>
            <w:shd w:val="clear" w:color="auto" w:fill="auto"/>
          </w:tcPr>
          <w:p w14:paraId="624C4EBD" w14:textId="77777777" w:rsidR="0043225F" w:rsidRDefault="00492DD7">
            <w:r>
              <w:t>Alan Holland (AH)</w:t>
            </w:r>
          </w:p>
          <w:p w14:paraId="7FBCE7A8" w14:textId="382349F1" w:rsidR="00062089" w:rsidRPr="00EA09EE" w:rsidRDefault="00062089">
            <w:r>
              <w:t>Not present – Michael Shipp (MS)</w:t>
            </w:r>
          </w:p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/>
        </w:tc>
        <w:tc>
          <w:tcPr>
            <w:tcW w:w="1285" w:type="dxa"/>
            <w:gridSpan w:val="2"/>
            <w:shd w:val="clear" w:color="auto" w:fill="auto"/>
          </w:tcPr>
          <w:p w14:paraId="3D3C6A72" w14:textId="77777777" w:rsidR="00994F40" w:rsidRPr="00EA09EE" w:rsidRDefault="00994F40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/>
        </w:tc>
      </w:tr>
      <w:tr w:rsidR="00994F40" w:rsidRPr="00EA09EE" w14:paraId="4B2E57E0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77777777" w:rsidR="00994F40" w:rsidRPr="00EA09EE" w:rsidRDefault="00494943" w:rsidP="00994F40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Minutes of Last Meeting: </w:t>
            </w:r>
          </w:p>
          <w:p w14:paraId="7AA671B3" w14:textId="77777777" w:rsidR="00994F40" w:rsidRPr="00EA09EE" w:rsidRDefault="00994F40"/>
        </w:tc>
        <w:tc>
          <w:tcPr>
            <w:tcW w:w="8254" w:type="dxa"/>
            <w:shd w:val="clear" w:color="auto" w:fill="auto"/>
          </w:tcPr>
          <w:p w14:paraId="5E64E2A0" w14:textId="6AE08191" w:rsidR="00994F40" w:rsidRPr="00EA09EE" w:rsidRDefault="00F01489">
            <w:r>
              <w:t xml:space="preserve">Minutes from the </w:t>
            </w:r>
            <w:r w:rsidR="00475DF3">
              <w:t>last</w:t>
            </w:r>
            <w:r>
              <w:t xml:space="preserve"> </w:t>
            </w:r>
            <w:r w:rsidR="009B39B6">
              <w:t xml:space="preserve">meeting on </w:t>
            </w:r>
            <w:r w:rsidR="006E0491">
              <w:t>16</w:t>
            </w:r>
            <w:r w:rsidR="006E0491" w:rsidRPr="006E0491">
              <w:rPr>
                <w:vertAlign w:val="superscript"/>
              </w:rPr>
              <w:t>th</w:t>
            </w:r>
            <w:r w:rsidR="006E0491">
              <w:t xml:space="preserve"> July</w:t>
            </w:r>
            <w:r w:rsidR="00A65713">
              <w:t xml:space="preserve"> 2024</w:t>
            </w:r>
            <w:r w:rsidR="009B39B6">
              <w:t xml:space="preserve"> </w:t>
            </w:r>
            <w:r w:rsidR="0043225F">
              <w:t xml:space="preserve">were </w:t>
            </w:r>
            <w:r w:rsidR="00BF03BF">
              <w:t>agreed and signed.</w:t>
            </w:r>
          </w:p>
        </w:tc>
        <w:tc>
          <w:tcPr>
            <w:tcW w:w="2258" w:type="dxa"/>
            <w:shd w:val="clear" w:color="auto" w:fill="auto"/>
          </w:tcPr>
          <w:p w14:paraId="5F57050A" w14:textId="77777777" w:rsidR="00994F40" w:rsidRPr="00EA09EE" w:rsidRDefault="00994F40"/>
        </w:tc>
        <w:tc>
          <w:tcPr>
            <w:tcW w:w="1285" w:type="dxa"/>
            <w:gridSpan w:val="2"/>
            <w:shd w:val="clear" w:color="auto" w:fill="auto"/>
          </w:tcPr>
          <w:p w14:paraId="28694692" w14:textId="77777777" w:rsidR="00994F40" w:rsidRPr="00EA09EE" w:rsidRDefault="00994F40"/>
        </w:tc>
        <w:tc>
          <w:tcPr>
            <w:tcW w:w="1550" w:type="dxa"/>
            <w:shd w:val="clear" w:color="auto" w:fill="auto"/>
          </w:tcPr>
          <w:p w14:paraId="69C52521" w14:textId="77777777" w:rsidR="00994F40" w:rsidRPr="00EA09EE" w:rsidRDefault="00994F40"/>
        </w:tc>
      </w:tr>
      <w:tr w:rsidR="00DC5C6C" w:rsidRPr="00EA09EE" w14:paraId="2CACE9F1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4557032E" w:rsidR="00DC5C6C" w:rsidRPr="002A3D44" w:rsidRDefault="000845F9" w:rsidP="00994F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>. Matters arising</w:t>
            </w:r>
          </w:p>
          <w:p w14:paraId="078225DC" w14:textId="77777777" w:rsidR="00DC5C6C" w:rsidRPr="00EA09EE" w:rsidRDefault="00DC5C6C" w:rsidP="00994F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3F38B9CB" w14:textId="77777777" w:rsidR="00C575E3" w:rsidRDefault="00F16364" w:rsidP="00D61C39">
            <w:pPr>
              <w:numPr>
                <w:ilvl w:val="0"/>
                <w:numId w:val="5"/>
              </w:numPr>
            </w:pPr>
            <w:r>
              <w:t xml:space="preserve">Yoxmere Fisherman funding decision – it was decided that </w:t>
            </w:r>
            <w:r w:rsidR="00455049">
              <w:t>£250 would be forwarded from DVHMC as a final contribution towards the ongoing costs</w:t>
            </w:r>
            <w:r w:rsidR="00C70E18">
              <w:t xml:space="preserve"> of producing the Yoxmere Fisherman. We would also request that a statement of intent for future production be produced by the </w:t>
            </w:r>
            <w:r w:rsidR="00B7282E">
              <w:t>publishers, so that viability for the future may be discussed by DVHMC.</w:t>
            </w:r>
            <w:r w:rsidR="00DE6E0F">
              <w:t xml:space="preserve"> We have also been asked by the PC to forward </w:t>
            </w:r>
            <w:r w:rsidR="003206BC">
              <w:t xml:space="preserve">an additional </w:t>
            </w:r>
            <w:r w:rsidR="00DE6E0F">
              <w:t xml:space="preserve">£250 from the proceeds for the village Fete </w:t>
            </w:r>
            <w:r w:rsidR="003206BC">
              <w:t>on their behalf.</w:t>
            </w:r>
          </w:p>
          <w:p w14:paraId="14799680" w14:textId="77777777" w:rsidR="006138B3" w:rsidRDefault="006138B3" w:rsidP="00D61C39">
            <w:pPr>
              <w:numPr>
                <w:ilvl w:val="0"/>
                <w:numId w:val="5"/>
              </w:numPr>
            </w:pPr>
            <w:r>
              <w:t xml:space="preserve">Review of village fete </w:t>
            </w:r>
            <w:r w:rsidR="001E16EC">
              <w:t>–</w:t>
            </w:r>
            <w:r>
              <w:t xml:space="preserve"> </w:t>
            </w:r>
            <w:r w:rsidR="001E16EC">
              <w:t>It was agreed that this year’s fete was well supported</w:t>
            </w:r>
            <w:r w:rsidR="00910BFC">
              <w:t>, inclusive of all ages</w:t>
            </w:r>
            <w:r w:rsidR="001E16EC">
              <w:t xml:space="preserve"> and was deemed</w:t>
            </w:r>
            <w:r w:rsidR="00856446">
              <w:t xml:space="preserve"> altogether</w:t>
            </w:r>
            <w:r w:rsidR="001E16EC">
              <w:t xml:space="preserve"> very worthwhile</w:t>
            </w:r>
            <w:r w:rsidR="00856446">
              <w:t>,</w:t>
            </w:r>
            <w:r w:rsidR="001E16EC">
              <w:t xml:space="preserve"> raising a sum of </w:t>
            </w:r>
            <w:r w:rsidR="008D60F3">
              <w:t xml:space="preserve">£1296.10 towards funds. After £500 deductions towards </w:t>
            </w:r>
            <w:r w:rsidR="00F8032A">
              <w:t>a) above, the balance will be split between village hall funds as well as £400 being donated</w:t>
            </w:r>
            <w:r w:rsidR="00910BFC">
              <w:t xml:space="preserve"> to the Villagechurch.</w:t>
            </w:r>
            <w:r w:rsidR="00856446">
              <w:t xml:space="preserve"> It was agreed that </w:t>
            </w:r>
            <w:r w:rsidR="00421B10">
              <w:t>a cost be obtained to make some vinyl posters for next years event.</w:t>
            </w:r>
          </w:p>
          <w:p w14:paraId="2F2A30B6" w14:textId="4814C197" w:rsidR="00100EAF" w:rsidRPr="00EA09EE" w:rsidRDefault="00100EAF" w:rsidP="00D61C39">
            <w:pPr>
              <w:numPr>
                <w:ilvl w:val="0"/>
                <w:numId w:val="5"/>
              </w:numPr>
            </w:pPr>
            <w:r>
              <w:t xml:space="preserve">Easy Fundraising – next steps. It was agreed that details of this </w:t>
            </w:r>
            <w:r w:rsidR="00C23395">
              <w:t>cause be rolled out to all villagers, encouraging them to donate to DVH</w:t>
            </w:r>
            <w:r w:rsidR="000C69A1">
              <w:t xml:space="preserve"> via this method of “background fundraising”.</w:t>
            </w:r>
          </w:p>
        </w:tc>
        <w:tc>
          <w:tcPr>
            <w:tcW w:w="2258" w:type="dxa"/>
            <w:shd w:val="clear" w:color="auto" w:fill="auto"/>
          </w:tcPr>
          <w:p w14:paraId="12DFD07C" w14:textId="77777777" w:rsidR="00676652" w:rsidRDefault="003206BC" w:rsidP="00A11275">
            <w:r>
              <w:t xml:space="preserve">A cheque for £500 </w:t>
            </w:r>
            <w:r w:rsidR="00AA5EF4">
              <w:t>to be forwarded to the Yoxmere Fisherman together with a request for more information.</w:t>
            </w:r>
          </w:p>
          <w:p w14:paraId="26902696" w14:textId="77777777" w:rsidR="00C5451B" w:rsidRDefault="00C5451B" w:rsidP="00A11275">
            <w:r>
              <w:t>Donation of £400 to be made to the Village Church from the proceeds.</w:t>
            </w:r>
          </w:p>
          <w:p w14:paraId="3F41AF7A" w14:textId="77777777" w:rsidR="000C69A1" w:rsidRDefault="000C69A1" w:rsidP="00A11275"/>
          <w:p w14:paraId="500E193B" w14:textId="77777777" w:rsidR="000C69A1" w:rsidRDefault="000C69A1" w:rsidP="00A11275"/>
          <w:p w14:paraId="07A00879" w14:textId="4202AA9E" w:rsidR="000C69A1" w:rsidRPr="00EA09EE" w:rsidRDefault="000C69A1" w:rsidP="00A11275">
            <w:r>
              <w:t xml:space="preserve">Details of scheme to be rolled out via </w:t>
            </w:r>
            <w:r w:rsidR="000A4E22">
              <w:t xml:space="preserve">the </w:t>
            </w:r>
            <w:r>
              <w:t xml:space="preserve">village </w:t>
            </w:r>
            <w:r w:rsidR="00AB4DD6">
              <w:t>Whats</w:t>
            </w:r>
            <w:r w:rsidR="000A4E22">
              <w:t>A</w:t>
            </w:r>
            <w:r w:rsidR="00AB4DD6">
              <w:t>pp group</w:t>
            </w:r>
            <w:r w:rsidR="000A4E22">
              <w:t>.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452CFA9F" w14:textId="77777777" w:rsidR="00650EB8" w:rsidRDefault="00AA5EF4">
            <w:r>
              <w:t>PD/</w:t>
            </w:r>
            <w:r w:rsidR="006138B3">
              <w:t>JE</w:t>
            </w:r>
          </w:p>
          <w:p w14:paraId="76710CCF" w14:textId="77777777" w:rsidR="00C5451B" w:rsidRDefault="00C5451B"/>
          <w:p w14:paraId="6AD86533" w14:textId="77777777" w:rsidR="00C5451B" w:rsidRDefault="00C5451B"/>
          <w:p w14:paraId="02E05F9D" w14:textId="77777777" w:rsidR="00C5451B" w:rsidRDefault="00C5451B"/>
          <w:p w14:paraId="2175394B" w14:textId="77777777" w:rsidR="00C5451B" w:rsidRDefault="00C5451B"/>
          <w:p w14:paraId="5845F41E" w14:textId="77777777" w:rsidR="00C5451B" w:rsidRDefault="00C5451B"/>
          <w:p w14:paraId="0283376B" w14:textId="77777777" w:rsidR="00C5451B" w:rsidRDefault="00C5451B">
            <w:r>
              <w:t>PD</w:t>
            </w:r>
          </w:p>
          <w:p w14:paraId="1886F4DB" w14:textId="77777777" w:rsidR="000A4E22" w:rsidRPr="000A4E22" w:rsidRDefault="000A4E22" w:rsidP="000A4E22"/>
          <w:p w14:paraId="2ED07487" w14:textId="77777777" w:rsidR="000A4E22" w:rsidRPr="000A4E22" w:rsidRDefault="000A4E22" w:rsidP="000A4E22"/>
          <w:p w14:paraId="0DF67BC4" w14:textId="77777777" w:rsidR="000A4E22" w:rsidRPr="000A4E22" w:rsidRDefault="000A4E22" w:rsidP="000A4E22"/>
          <w:p w14:paraId="6D6DF680" w14:textId="77777777" w:rsidR="000A4E22" w:rsidRPr="000A4E22" w:rsidRDefault="000A4E22" w:rsidP="000A4E22"/>
          <w:p w14:paraId="5DF485EA" w14:textId="77777777" w:rsidR="000A4E22" w:rsidRDefault="000A4E22" w:rsidP="000A4E22"/>
          <w:p w14:paraId="22BA74C0" w14:textId="1BF70B49" w:rsidR="000A4E22" w:rsidRDefault="000A4E22" w:rsidP="000A4E22">
            <w:r>
              <w:t>PR</w:t>
            </w:r>
          </w:p>
          <w:p w14:paraId="6F78AC69" w14:textId="06B5CC62" w:rsidR="000A4E22" w:rsidRPr="000A4E22" w:rsidRDefault="000A4E22" w:rsidP="000A4E22"/>
        </w:tc>
        <w:tc>
          <w:tcPr>
            <w:tcW w:w="1550" w:type="dxa"/>
            <w:shd w:val="clear" w:color="auto" w:fill="auto"/>
          </w:tcPr>
          <w:p w14:paraId="35C5EBA9" w14:textId="77777777" w:rsidR="00650EB8" w:rsidRDefault="006138B3">
            <w:r>
              <w:t>ASAP</w:t>
            </w:r>
          </w:p>
          <w:p w14:paraId="4F2D63F8" w14:textId="77777777" w:rsidR="00C5451B" w:rsidRDefault="00C5451B"/>
          <w:p w14:paraId="71230488" w14:textId="77777777" w:rsidR="00C5451B" w:rsidRDefault="00C5451B"/>
          <w:p w14:paraId="11230134" w14:textId="77777777" w:rsidR="00C5451B" w:rsidRDefault="00C5451B"/>
          <w:p w14:paraId="089BC9C3" w14:textId="77777777" w:rsidR="00C5451B" w:rsidRDefault="00C5451B"/>
          <w:p w14:paraId="6FDD98EA" w14:textId="77777777" w:rsidR="00C5451B" w:rsidRDefault="00C5451B"/>
          <w:p w14:paraId="023740A2" w14:textId="77777777" w:rsidR="00C5451B" w:rsidRDefault="00C5451B">
            <w:r>
              <w:t>ASAP</w:t>
            </w:r>
          </w:p>
          <w:p w14:paraId="39EF9517" w14:textId="77777777" w:rsidR="000A4E22" w:rsidRDefault="000A4E22"/>
          <w:p w14:paraId="64004D5C" w14:textId="77777777" w:rsidR="000A4E22" w:rsidRDefault="000A4E22"/>
          <w:p w14:paraId="1C58767B" w14:textId="77777777" w:rsidR="000A4E22" w:rsidRDefault="000A4E22"/>
          <w:p w14:paraId="33E07E71" w14:textId="77777777" w:rsidR="000A4E22" w:rsidRDefault="000A4E22"/>
          <w:p w14:paraId="57563C67" w14:textId="77777777" w:rsidR="000A4E22" w:rsidRDefault="000A4E22"/>
          <w:p w14:paraId="63617406" w14:textId="0CE1EA27" w:rsidR="000A4E22" w:rsidRPr="00EA09EE" w:rsidRDefault="000A4E22">
            <w:r>
              <w:t>Next meeting</w:t>
            </w:r>
          </w:p>
        </w:tc>
      </w:tr>
      <w:tr w:rsidR="00DC5C6C" w:rsidRPr="00EA09EE" w14:paraId="41E8CD1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0977B47" w14:textId="4BCAEB3B" w:rsidR="00DC5C6C" w:rsidRPr="00EA09EE" w:rsidRDefault="000845F9">
            <w:r>
              <w:rPr>
                <w:b/>
              </w:rPr>
              <w:t>5</w:t>
            </w:r>
            <w:r w:rsidR="00DC5C6C" w:rsidRPr="00EA09EE">
              <w:rPr>
                <w:b/>
              </w:rPr>
              <w:t>. Chairpersons Report</w:t>
            </w:r>
          </w:p>
        </w:tc>
        <w:tc>
          <w:tcPr>
            <w:tcW w:w="8254" w:type="dxa"/>
            <w:shd w:val="clear" w:color="auto" w:fill="auto"/>
          </w:tcPr>
          <w:p w14:paraId="5811D214" w14:textId="4436B7E2" w:rsidR="00B45896" w:rsidRPr="00EA09EE" w:rsidRDefault="004213BE" w:rsidP="006D092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>
              <w:t>Governance</w:t>
            </w:r>
            <w:r w:rsidR="0043225F">
              <w:t xml:space="preserve">/Scheme amendment </w:t>
            </w:r>
            <w:r w:rsidR="00B13F21">
              <w:t xml:space="preserve">– </w:t>
            </w:r>
            <w:r w:rsidR="00E13557">
              <w:t>Charity commission ha</w:t>
            </w:r>
            <w:r w:rsidR="00624197">
              <w:t>ve agreed with our proposed changes</w:t>
            </w:r>
            <w:r w:rsidR="007933F8">
              <w:t>. The solicitors have been advised to make the changes b</w:t>
            </w:r>
            <w:r w:rsidR="006D0927">
              <w:t>ut so fa</w:t>
            </w:r>
            <w:r w:rsidR="00601658">
              <w:t>r we have had no response from them, presumably due to the summer holiday pressures.</w:t>
            </w:r>
          </w:p>
        </w:tc>
        <w:tc>
          <w:tcPr>
            <w:tcW w:w="2258" w:type="dxa"/>
            <w:shd w:val="clear" w:color="auto" w:fill="auto"/>
          </w:tcPr>
          <w:p w14:paraId="5ABDA5B6" w14:textId="4E8B511E" w:rsidR="00027AFC" w:rsidRPr="00EA09EE" w:rsidRDefault="00455E6B" w:rsidP="00D564E8">
            <w:r>
              <w:t>Contact to be made to chase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2FEBCC9C" w14:textId="7AFD3B13" w:rsidR="00AB4B86" w:rsidRPr="00EA09EE" w:rsidRDefault="00455E6B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046F6E58" w14:textId="6DFDAAF6" w:rsidR="00AB4B86" w:rsidRPr="00EA09EE" w:rsidRDefault="00455E6B">
            <w:r>
              <w:t>Next meeting</w:t>
            </w:r>
          </w:p>
        </w:tc>
      </w:tr>
      <w:tr w:rsidR="00DC5C6C" w:rsidRPr="00EA09EE" w14:paraId="327EBDFD" w14:textId="77777777" w:rsidTr="00132F49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4FDC8CF0" w:rsidR="00DC5C6C" w:rsidRPr="00EA09EE" w:rsidRDefault="000845F9" w:rsidP="0094135A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C5C6C" w:rsidRPr="00EA09EE">
              <w:rPr>
                <w:b/>
              </w:rPr>
              <w:t xml:space="preserve">. </w:t>
            </w:r>
            <w:r w:rsidR="00132F49">
              <w:rPr>
                <w:b/>
              </w:rPr>
              <w:t>Treasurers</w:t>
            </w:r>
            <w:r w:rsidR="00DC5C6C" w:rsidRPr="00EA09EE">
              <w:rPr>
                <w:b/>
              </w:rPr>
              <w:t xml:space="preserve"> Report</w:t>
            </w:r>
          </w:p>
        </w:tc>
        <w:tc>
          <w:tcPr>
            <w:tcW w:w="8254" w:type="dxa"/>
            <w:shd w:val="clear" w:color="auto" w:fill="auto"/>
          </w:tcPr>
          <w:p w14:paraId="0141D61E" w14:textId="77777777" w:rsidR="003D0FDA" w:rsidRDefault="004E6832" w:rsidP="00BB21E6">
            <w:pPr>
              <w:pStyle w:val="ListParagraph"/>
              <w:numPr>
                <w:ilvl w:val="0"/>
                <w:numId w:val="3"/>
              </w:numPr>
            </w:pPr>
            <w:r>
              <w:t xml:space="preserve">Report </w:t>
            </w:r>
            <w:r w:rsidR="006837D5">
              <w:t xml:space="preserve">update </w:t>
            </w:r>
            <w:r>
              <w:t>given about financial status</w:t>
            </w:r>
            <w:r w:rsidR="006837D5">
              <w:t>.</w:t>
            </w:r>
            <w:r w:rsidR="007B3D5D">
              <w:t xml:space="preserve"> Current </w:t>
            </w:r>
            <w:r w:rsidR="00CC6BBE">
              <w:t xml:space="preserve">account </w:t>
            </w:r>
            <w:r w:rsidR="007B3D5D">
              <w:t>balance was £</w:t>
            </w:r>
            <w:r w:rsidR="00C261D4">
              <w:t>3,</w:t>
            </w:r>
            <w:r w:rsidR="003316F4">
              <w:t>987 at the end of July</w:t>
            </w:r>
            <w:r w:rsidR="00C261D4">
              <w:t xml:space="preserve"> with </w:t>
            </w:r>
            <w:r w:rsidR="003316F4">
              <w:t xml:space="preserve">August expected to end in the region of </w:t>
            </w:r>
            <w:r w:rsidR="00DE3CF3">
              <w:t>£4631. Deposit account is unchanged.</w:t>
            </w:r>
          </w:p>
          <w:p w14:paraId="707FE2E2" w14:textId="0EC773DC" w:rsidR="00B90850" w:rsidRPr="00EA09EE" w:rsidRDefault="00B90850" w:rsidP="00BB21E6">
            <w:pPr>
              <w:pStyle w:val="ListParagraph"/>
              <w:numPr>
                <w:ilvl w:val="0"/>
                <w:numId w:val="3"/>
              </w:numPr>
            </w:pPr>
            <w:r>
              <w:t>Online banking has now been set up by HSBC, PD will assist HB and JE with onboarding in the coming week</w:t>
            </w:r>
            <w:r w:rsidR="00AD009C">
              <w:t>.</w:t>
            </w:r>
          </w:p>
        </w:tc>
        <w:tc>
          <w:tcPr>
            <w:tcW w:w="2258" w:type="dxa"/>
            <w:shd w:val="clear" w:color="auto" w:fill="auto"/>
          </w:tcPr>
          <w:p w14:paraId="48BD6C2E" w14:textId="77777777" w:rsidR="0003690F" w:rsidRDefault="00AD009C" w:rsidP="00FD566C">
            <w:r>
              <w:t>No action</w:t>
            </w:r>
          </w:p>
          <w:p w14:paraId="674E5808" w14:textId="77777777" w:rsidR="00AD009C" w:rsidRDefault="00AD009C" w:rsidP="00FD566C"/>
          <w:p w14:paraId="259FEA59" w14:textId="77777777" w:rsidR="00AD009C" w:rsidRDefault="00AD009C" w:rsidP="00FD566C"/>
          <w:p w14:paraId="009782A6" w14:textId="7DB800C5" w:rsidR="00AD009C" w:rsidRPr="00EA09EE" w:rsidRDefault="00AD009C" w:rsidP="00FD566C">
            <w:r>
              <w:t>On boarding and functionality testing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56542E01" w14:textId="77777777" w:rsidR="00DA504F" w:rsidRDefault="00DA504F"/>
          <w:p w14:paraId="1C43616B" w14:textId="77777777" w:rsidR="00AD009C" w:rsidRDefault="00AD009C"/>
          <w:p w14:paraId="0AE4AFBE" w14:textId="77777777" w:rsidR="00AD009C" w:rsidRDefault="00AD009C"/>
          <w:p w14:paraId="6FAC71FD" w14:textId="0B9C494F" w:rsidR="00AD009C" w:rsidRPr="00EA09EE" w:rsidRDefault="00AD009C">
            <w:r>
              <w:t>PD</w:t>
            </w:r>
          </w:p>
        </w:tc>
        <w:tc>
          <w:tcPr>
            <w:tcW w:w="1550" w:type="dxa"/>
            <w:shd w:val="clear" w:color="auto" w:fill="auto"/>
          </w:tcPr>
          <w:p w14:paraId="10F9B8A6" w14:textId="77777777" w:rsidR="00DA504F" w:rsidRDefault="00DA504F"/>
          <w:p w14:paraId="0839B301" w14:textId="77777777" w:rsidR="00AD009C" w:rsidRDefault="00AD009C"/>
          <w:p w14:paraId="719C741F" w14:textId="77777777" w:rsidR="00AD009C" w:rsidRDefault="00AD009C"/>
          <w:p w14:paraId="40DB2748" w14:textId="239F062D" w:rsidR="00AD009C" w:rsidRPr="00EA09EE" w:rsidRDefault="00AD009C">
            <w:r>
              <w:t>Next meeting</w:t>
            </w:r>
          </w:p>
        </w:tc>
      </w:tr>
      <w:tr w:rsidR="00DC5C6C" w:rsidRPr="00EA09EE" w14:paraId="4E7F0F1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34B5BAA" w14:textId="391BB746" w:rsidR="00DC5C6C" w:rsidRPr="00EA09EE" w:rsidRDefault="000845F9">
            <w:pPr>
              <w:rPr>
                <w:b/>
              </w:rPr>
            </w:pPr>
            <w:r>
              <w:rPr>
                <w:b/>
              </w:rPr>
              <w:t>7</w:t>
            </w:r>
            <w:r w:rsidR="00FB79C1">
              <w:rPr>
                <w:b/>
              </w:rPr>
              <w:t>. Functions and future events</w:t>
            </w:r>
          </w:p>
        </w:tc>
        <w:tc>
          <w:tcPr>
            <w:tcW w:w="8254" w:type="dxa"/>
            <w:shd w:val="clear" w:color="auto" w:fill="auto"/>
          </w:tcPr>
          <w:p w14:paraId="421EECBB" w14:textId="12521C1C" w:rsidR="00DC2F2C" w:rsidRDefault="00587A12" w:rsidP="00F771AB">
            <w:pPr>
              <w:pStyle w:val="ListParagraph"/>
              <w:numPr>
                <w:ilvl w:val="0"/>
                <w:numId w:val="12"/>
              </w:numPr>
            </w:pPr>
            <w:r>
              <w:t>Film nights will resume in October with “Swede Caroline”</w:t>
            </w:r>
            <w:r w:rsidR="00E579BC">
              <w:t>. A</w:t>
            </w:r>
            <w:r w:rsidR="000367AA">
              <w:t>dmission will still be £5 for adults.</w:t>
            </w:r>
            <w:r w:rsidR="00E1318E">
              <w:t xml:space="preserve"> A further matinee performance will also be held of a “family” movie</w:t>
            </w:r>
            <w:r w:rsidR="00E579BC">
              <w:t xml:space="preserve"> in the winter months</w:t>
            </w:r>
            <w:r w:rsidR="002810C9">
              <w:t xml:space="preserve"> with a concession made for child admission. A break</w:t>
            </w:r>
            <w:r w:rsidR="00785A3D">
              <w:t>-</w:t>
            </w:r>
            <w:r w:rsidR="002810C9">
              <w:t xml:space="preserve">even </w:t>
            </w:r>
            <w:r w:rsidR="00D368BE">
              <w:t>figure of 20 seat sales (£100) needs to be made for the coming season</w:t>
            </w:r>
            <w:r w:rsidR="00785A3D">
              <w:t>.</w:t>
            </w:r>
          </w:p>
          <w:p w14:paraId="744C4BF5" w14:textId="3D882F10" w:rsidR="000223D5" w:rsidRDefault="00E405A0" w:rsidP="00F771AB">
            <w:pPr>
              <w:pStyle w:val="ListParagraph"/>
              <w:numPr>
                <w:ilvl w:val="0"/>
                <w:numId w:val="12"/>
              </w:numPr>
            </w:pPr>
            <w:r>
              <w:t>Pantomime</w:t>
            </w:r>
            <w:r w:rsidR="000C7FD8">
              <w:t xml:space="preserve"> “Sleeping Beauty”</w:t>
            </w:r>
            <w:r>
              <w:t xml:space="preserve"> for 27</w:t>
            </w:r>
            <w:r w:rsidRPr="00F771AB">
              <w:rPr>
                <w:vertAlign w:val="superscript"/>
              </w:rPr>
              <w:t>th</w:t>
            </w:r>
            <w:r>
              <w:t xml:space="preserve"> December has been agreed </w:t>
            </w:r>
            <w:r w:rsidR="000C7FD8">
              <w:t>-</w:t>
            </w:r>
            <w:r>
              <w:t xml:space="preserve"> the Film club are organising</w:t>
            </w:r>
            <w:r w:rsidR="000C7FD8">
              <w:t xml:space="preserve"> along the same lines as last year</w:t>
            </w:r>
            <w:r w:rsidR="00C0404A">
              <w:t xml:space="preserve"> (DVH charge £</w:t>
            </w:r>
            <w:r w:rsidR="00F771AB">
              <w:t>5</w:t>
            </w:r>
            <w:r w:rsidR="00C0404A">
              <w:t xml:space="preserve"> head and pay organisers £</w:t>
            </w:r>
            <w:r w:rsidR="00F771AB">
              <w:t>3</w:t>
            </w:r>
            <w:r w:rsidR="00C0404A">
              <w:t xml:space="preserve"> head</w:t>
            </w:r>
            <w:r w:rsidR="00F771AB">
              <w:t>)</w:t>
            </w:r>
            <w:r w:rsidR="000C7FD8">
              <w:t>.</w:t>
            </w:r>
          </w:p>
          <w:p w14:paraId="27BE32E0" w14:textId="55090EDA" w:rsidR="00455F3E" w:rsidRDefault="00455F3E" w:rsidP="00F771AB">
            <w:pPr>
              <w:pStyle w:val="ListParagraph"/>
              <w:numPr>
                <w:ilvl w:val="0"/>
                <w:numId w:val="12"/>
              </w:numPr>
            </w:pPr>
            <w:r>
              <w:t>Wrentham Brass Band initially proposed a November performance</w:t>
            </w:r>
            <w:r w:rsidR="008A4350">
              <w:t xml:space="preserve"> with a 50/50 split in proceeds. It was agreed that we should respond that we are a bit busy </w:t>
            </w:r>
            <w:r w:rsidR="005A61FB">
              <w:t>in November and would they be interested in an outdoor summer music event?</w:t>
            </w:r>
          </w:p>
          <w:p w14:paraId="23EE1DBD" w14:textId="3A2F626A" w:rsidR="00047B28" w:rsidRDefault="00047B28" w:rsidP="00F771AB">
            <w:pPr>
              <w:pStyle w:val="ListParagraph"/>
              <w:numPr>
                <w:ilvl w:val="0"/>
                <w:numId w:val="12"/>
              </w:numPr>
            </w:pPr>
            <w:r>
              <w:t>Race night – following on from the last race night, it was proposed that the Petanque club would organise and run</w:t>
            </w:r>
            <w:r w:rsidR="00A24A74">
              <w:t xml:space="preserve"> another race night in January/February with a 50/50 split between the club and DVH</w:t>
            </w:r>
            <w:r w:rsidR="00C66D83">
              <w:t>. Ron will discuss with the Petanque club members.</w:t>
            </w:r>
          </w:p>
          <w:p w14:paraId="2BCF790E" w14:textId="1DE50BEC" w:rsidR="007445E7" w:rsidRDefault="007445E7" w:rsidP="00F771AB">
            <w:pPr>
              <w:pStyle w:val="ListParagraph"/>
              <w:numPr>
                <w:ilvl w:val="0"/>
                <w:numId w:val="12"/>
              </w:numPr>
            </w:pPr>
            <w:r>
              <w:t xml:space="preserve">Blake Morrison poetry and </w:t>
            </w:r>
            <w:r w:rsidR="006B729F">
              <w:t xml:space="preserve">music evening in Spring 2025 – as MS was absent further details </w:t>
            </w:r>
            <w:r w:rsidR="009D6F55">
              <w:t>will be forthcoming at a future meeting.</w:t>
            </w:r>
          </w:p>
          <w:p w14:paraId="2198CDBF" w14:textId="441DEC55" w:rsidR="00F52345" w:rsidRDefault="00F52345" w:rsidP="00F771AB">
            <w:pPr>
              <w:pStyle w:val="ListParagraph"/>
              <w:numPr>
                <w:ilvl w:val="0"/>
                <w:numId w:val="12"/>
              </w:numPr>
            </w:pPr>
            <w:r>
              <w:t xml:space="preserve">We should consider </w:t>
            </w:r>
            <w:r w:rsidR="00624350">
              <w:t>running a quiz night on either the 2</w:t>
            </w:r>
            <w:r w:rsidR="00624350" w:rsidRPr="00624350">
              <w:rPr>
                <w:vertAlign w:val="superscript"/>
              </w:rPr>
              <w:t>nd</w:t>
            </w:r>
            <w:r w:rsidR="00624350">
              <w:t xml:space="preserve"> or 16</w:t>
            </w:r>
            <w:r w:rsidR="00624350" w:rsidRPr="00624350">
              <w:rPr>
                <w:vertAlign w:val="superscript"/>
              </w:rPr>
              <w:t>th</w:t>
            </w:r>
            <w:r w:rsidR="00624350">
              <w:t xml:space="preserve"> November, Viv has </w:t>
            </w:r>
            <w:r w:rsidR="00294FE3">
              <w:t>previously agreed to set the questions. We need a follow up conversation.</w:t>
            </w:r>
          </w:p>
          <w:p w14:paraId="4FC87DA8" w14:textId="399BBA3E" w:rsidR="009D6F55" w:rsidRDefault="009D6F55" w:rsidP="00F771AB">
            <w:pPr>
              <w:pStyle w:val="ListParagraph"/>
              <w:numPr>
                <w:ilvl w:val="0"/>
                <w:numId w:val="12"/>
              </w:numPr>
            </w:pPr>
            <w:r>
              <w:t>Date for the next DVHMC AGM is now set for the 22</w:t>
            </w:r>
            <w:r w:rsidRPr="009D6F55">
              <w:rPr>
                <w:vertAlign w:val="superscript"/>
              </w:rPr>
              <w:t>nd</w:t>
            </w:r>
            <w:r>
              <w:t xml:space="preserve"> October 2024.</w:t>
            </w:r>
            <w:r w:rsidR="004B7F94">
              <w:t xml:space="preserve"> Notice for nominations to be sent out to the Yoxmere Fisherman and online by the 5</w:t>
            </w:r>
            <w:r w:rsidR="004B7F94" w:rsidRPr="004B7F94">
              <w:rPr>
                <w:vertAlign w:val="superscript"/>
              </w:rPr>
              <w:t>th</w:t>
            </w:r>
            <w:r w:rsidR="004B7F94">
              <w:t xml:space="preserve"> Sep</w:t>
            </w:r>
            <w:r w:rsidR="00A257DD">
              <w:t>tember. Paul Diamond will be resigning his post as Treasurer and Mark Hemingway will be resigning his post as Secretary at the next AGM.</w:t>
            </w:r>
          </w:p>
          <w:p w14:paraId="7A698750" w14:textId="22898024" w:rsidR="00785A3D" w:rsidRPr="00EA09EE" w:rsidRDefault="00785A3D" w:rsidP="00383DF7"/>
        </w:tc>
        <w:tc>
          <w:tcPr>
            <w:tcW w:w="2258" w:type="dxa"/>
            <w:shd w:val="clear" w:color="auto" w:fill="auto"/>
          </w:tcPr>
          <w:p w14:paraId="16021669" w14:textId="77777777" w:rsidR="00B167B0" w:rsidRDefault="00785A3D" w:rsidP="00272751">
            <w:r>
              <w:t>Publicity needs creating</w:t>
            </w:r>
          </w:p>
          <w:p w14:paraId="68EB3D66" w14:textId="77777777" w:rsidR="000C7FD8" w:rsidRDefault="000C7FD8" w:rsidP="00272751"/>
          <w:p w14:paraId="31ED1954" w14:textId="77777777" w:rsidR="000C7FD8" w:rsidRDefault="000C7FD8" w:rsidP="00272751"/>
          <w:p w14:paraId="25AFCCF0" w14:textId="77777777" w:rsidR="000C7FD8" w:rsidRDefault="000C7FD8" w:rsidP="00272751">
            <w:r>
              <w:t xml:space="preserve">To be </w:t>
            </w:r>
            <w:r w:rsidR="00C0404A">
              <w:t>advised</w:t>
            </w:r>
          </w:p>
          <w:p w14:paraId="4D2E5157" w14:textId="77777777" w:rsidR="005A61FB" w:rsidRDefault="005A61FB" w:rsidP="00272751"/>
          <w:p w14:paraId="03960BC8" w14:textId="77777777" w:rsidR="005A61FB" w:rsidRDefault="005A61FB" w:rsidP="00272751"/>
          <w:p w14:paraId="2739AC0F" w14:textId="77777777" w:rsidR="005A61FB" w:rsidRDefault="005A61FB" w:rsidP="00272751">
            <w:r>
              <w:t>DVHMC to respond</w:t>
            </w:r>
            <w:r w:rsidR="001D438B">
              <w:t xml:space="preserve"> on dates</w:t>
            </w:r>
            <w:r w:rsidR="00C66D83">
              <w:t>.</w:t>
            </w:r>
          </w:p>
          <w:p w14:paraId="5FDEDCF4" w14:textId="77777777" w:rsidR="00C66D83" w:rsidRDefault="00C66D83" w:rsidP="00272751"/>
          <w:p w14:paraId="685B72E1" w14:textId="77777777" w:rsidR="00C66D83" w:rsidRDefault="007445E7" w:rsidP="00272751">
            <w:r>
              <w:t>To be advised</w:t>
            </w:r>
          </w:p>
          <w:p w14:paraId="6608A8BF" w14:textId="77777777" w:rsidR="009D6F55" w:rsidRDefault="009D6F55" w:rsidP="00272751"/>
          <w:p w14:paraId="7B718E69" w14:textId="77777777" w:rsidR="009D6F55" w:rsidRDefault="009D6F55" w:rsidP="00272751"/>
          <w:p w14:paraId="6A1B0CFA" w14:textId="77777777" w:rsidR="009D6F55" w:rsidRDefault="009D6F55" w:rsidP="00272751"/>
          <w:p w14:paraId="34AD641D" w14:textId="77777777" w:rsidR="009D6F55" w:rsidRDefault="009D6F55" w:rsidP="00272751">
            <w:r>
              <w:t>No action</w:t>
            </w:r>
          </w:p>
          <w:p w14:paraId="77E92C1D" w14:textId="77777777" w:rsidR="00A257DD" w:rsidRDefault="00A257DD" w:rsidP="00272751"/>
          <w:p w14:paraId="426BE3E4" w14:textId="2F363E18" w:rsidR="00F52345" w:rsidRDefault="001A6EA6" w:rsidP="00272751">
            <w:r>
              <w:t>A follow up discussion with Viv required</w:t>
            </w:r>
          </w:p>
          <w:p w14:paraId="659AF283" w14:textId="4B00539E" w:rsidR="00A257DD" w:rsidRPr="00EA09EE" w:rsidRDefault="00426290" w:rsidP="00272751">
            <w:r>
              <w:t>Notice for nominations to be created and sent out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F83AB6F" w14:textId="77777777" w:rsidR="00B167B0" w:rsidRDefault="000223D5" w:rsidP="008A13EA">
            <w:r>
              <w:t>AM</w:t>
            </w:r>
          </w:p>
          <w:p w14:paraId="7D922EC5" w14:textId="77777777" w:rsidR="00C0404A" w:rsidRDefault="00C0404A" w:rsidP="008A13EA"/>
          <w:p w14:paraId="211C2F09" w14:textId="77777777" w:rsidR="00C0404A" w:rsidRDefault="00C0404A" w:rsidP="008A13EA"/>
          <w:p w14:paraId="68ADFCB4" w14:textId="77777777" w:rsidR="00C0404A" w:rsidRDefault="00C0404A" w:rsidP="008A13EA"/>
          <w:p w14:paraId="01DC3C1F" w14:textId="77777777" w:rsidR="00C0404A" w:rsidRDefault="00C0404A" w:rsidP="008A13EA">
            <w:r>
              <w:t>AM</w:t>
            </w:r>
          </w:p>
          <w:p w14:paraId="53C90ED6" w14:textId="77777777" w:rsidR="001D438B" w:rsidRDefault="001D438B" w:rsidP="008A13EA"/>
          <w:p w14:paraId="5126702D" w14:textId="77777777" w:rsidR="001D438B" w:rsidRDefault="001D438B" w:rsidP="008A13EA"/>
          <w:p w14:paraId="44DF703E" w14:textId="77777777" w:rsidR="001D438B" w:rsidRDefault="001D438B" w:rsidP="008A13EA">
            <w:r>
              <w:t>JE</w:t>
            </w:r>
          </w:p>
          <w:p w14:paraId="5629739C" w14:textId="77777777" w:rsidR="007445E7" w:rsidRDefault="007445E7" w:rsidP="008A13EA"/>
          <w:p w14:paraId="66494565" w14:textId="77777777" w:rsidR="007445E7" w:rsidRDefault="007445E7" w:rsidP="008A13EA"/>
          <w:p w14:paraId="42E287DC" w14:textId="77777777" w:rsidR="007445E7" w:rsidRDefault="007445E7" w:rsidP="008A13EA">
            <w:r>
              <w:t>RC</w:t>
            </w:r>
          </w:p>
          <w:p w14:paraId="43366CAF" w14:textId="77777777" w:rsidR="00426290" w:rsidRDefault="00426290" w:rsidP="008A13EA"/>
          <w:p w14:paraId="4B94B2D2" w14:textId="77777777" w:rsidR="00426290" w:rsidRDefault="00426290" w:rsidP="008A13EA"/>
          <w:p w14:paraId="7987666B" w14:textId="77777777" w:rsidR="00426290" w:rsidRDefault="00426290" w:rsidP="008A13EA"/>
          <w:p w14:paraId="3EF3CCA2" w14:textId="77777777" w:rsidR="00426290" w:rsidRDefault="00426290" w:rsidP="008A13EA"/>
          <w:p w14:paraId="194005EA" w14:textId="77777777" w:rsidR="00426290" w:rsidRDefault="00426290" w:rsidP="008A13EA"/>
          <w:p w14:paraId="21611250" w14:textId="0EB1A67C" w:rsidR="00F52345" w:rsidRDefault="00AA0328" w:rsidP="008A13EA">
            <w:r>
              <w:t>RC</w:t>
            </w:r>
          </w:p>
          <w:p w14:paraId="4A7C81E6" w14:textId="77777777" w:rsidR="001A6EA6" w:rsidRDefault="001A6EA6" w:rsidP="008A13EA"/>
          <w:p w14:paraId="0FF9C772" w14:textId="1881E6B6" w:rsidR="00426290" w:rsidRPr="00EA09EE" w:rsidRDefault="00426290" w:rsidP="008A13EA">
            <w:r>
              <w:t>MH/JE/</w:t>
            </w:r>
            <w:r w:rsidR="00F52345">
              <w:t>HB</w:t>
            </w:r>
          </w:p>
        </w:tc>
        <w:tc>
          <w:tcPr>
            <w:tcW w:w="1550" w:type="dxa"/>
            <w:shd w:val="clear" w:color="auto" w:fill="auto"/>
          </w:tcPr>
          <w:p w14:paraId="00C17A7A" w14:textId="77777777" w:rsidR="00541CD9" w:rsidRDefault="000223D5" w:rsidP="005209CF">
            <w:r>
              <w:t>September</w:t>
            </w:r>
          </w:p>
          <w:p w14:paraId="04E58E8F" w14:textId="77777777" w:rsidR="001D438B" w:rsidRDefault="001D438B" w:rsidP="005209CF"/>
          <w:p w14:paraId="4E31D309" w14:textId="77777777" w:rsidR="001D438B" w:rsidRDefault="001D438B" w:rsidP="005209CF"/>
          <w:p w14:paraId="28D611A2" w14:textId="77777777" w:rsidR="001D438B" w:rsidRDefault="001D438B" w:rsidP="005209CF"/>
          <w:p w14:paraId="456FAE0A" w14:textId="77777777" w:rsidR="001D438B" w:rsidRDefault="001D438B" w:rsidP="005209CF">
            <w:r>
              <w:t>October</w:t>
            </w:r>
          </w:p>
          <w:p w14:paraId="5CEA0D05" w14:textId="77777777" w:rsidR="001D438B" w:rsidRDefault="001D438B" w:rsidP="005209CF"/>
          <w:p w14:paraId="6A4B991C" w14:textId="77777777" w:rsidR="001D438B" w:rsidRDefault="001D438B" w:rsidP="005209CF"/>
          <w:p w14:paraId="38F2836C" w14:textId="77777777" w:rsidR="001D438B" w:rsidRDefault="001D438B" w:rsidP="005209CF">
            <w:r>
              <w:t>ASAP</w:t>
            </w:r>
          </w:p>
          <w:p w14:paraId="43B577B1" w14:textId="77777777" w:rsidR="007445E7" w:rsidRDefault="007445E7" w:rsidP="005209CF"/>
          <w:p w14:paraId="3DB5F193" w14:textId="77777777" w:rsidR="007445E7" w:rsidRDefault="007445E7" w:rsidP="005209CF"/>
          <w:p w14:paraId="08CAF556" w14:textId="77777777" w:rsidR="007445E7" w:rsidRDefault="007445E7" w:rsidP="005209CF">
            <w:r>
              <w:t>Next meeting</w:t>
            </w:r>
          </w:p>
          <w:p w14:paraId="49607A9A" w14:textId="77777777" w:rsidR="00F52345" w:rsidRDefault="00F52345" w:rsidP="005209CF"/>
          <w:p w14:paraId="28ADD9E7" w14:textId="77777777" w:rsidR="00F52345" w:rsidRDefault="00F52345" w:rsidP="005209CF"/>
          <w:p w14:paraId="32DB78CB" w14:textId="77777777" w:rsidR="00F52345" w:rsidRDefault="00F52345" w:rsidP="005209CF"/>
          <w:p w14:paraId="643C1293" w14:textId="77777777" w:rsidR="00F52345" w:rsidRDefault="00F52345" w:rsidP="005209CF"/>
          <w:p w14:paraId="23700396" w14:textId="77777777" w:rsidR="00F52345" w:rsidRDefault="00F52345" w:rsidP="005209CF"/>
          <w:p w14:paraId="6A7B54A6" w14:textId="1335FC97" w:rsidR="00F52345" w:rsidRDefault="00AA0328" w:rsidP="005209CF">
            <w:r>
              <w:t>ASAP</w:t>
            </w:r>
          </w:p>
          <w:p w14:paraId="2736CB87" w14:textId="77777777" w:rsidR="001A6EA6" w:rsidRDefault="001A6EA6" w:rsidP="005209CF"/>
          <w:p w14:paraId="7C651FBA" w14:textId="25902DB9" w:rsidR="00F52345" w:rsidRPr="00EA09EE" w:rsidRDefault="00F52345" w:rsidP="005209CF">
            <w:r>
              <w:t>ASAP</w:t>
            </w:r>
          </w:p>
        </w:tc>
      </w:tr>
      <w:tr w:rsidR="00DC5C6C" w:rsidRPr="00EA09EE" w14:paraId="51C35F5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36D62EA1" w:rsidR="00DC5C6C" w:rsidRPr="00EA09EE" w:rsidRDefault="000845F9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DC5C6C" w:rsidRPr="00EA09EE">
              <w:rPr>
                <w:b/>
              </w:rPr>
              <w:t>. Projects update</w:t>
            </w:r>
          </w:p>
        </w:tc>
        <w:tc>
          <w:tcPr>
            <w:tcW w:w="8254" w:type="dxa"/>
            <w:shd w:val="clear" w:color="auto" w:fill="auto"/>
          </w:tcPr>
          <w:p w14:paraId="762DFB6B" w14:textId="2044BD64" w:rsidR="00F86EEF" w:rsidRPr="00EA09EE" w:rsidRDefault="007478BC" w:rsidP="00F86EEF">
            <w:pPr>
              <w:pStyle w:val="ListParagraph"/>
              <w:numPr>
                <w:ilvl w:val="0"/>
                <w:numId w:val="7"/>
              </w:numPr>
            </w:pPr>
            <w:r>
              <w:t>Playground –</w:t>
            </w:r>
            <w:r w:rsidR="007F5050">
              <w:t xml:space="preserve"> </w:t>
            </w:r>
            <w:r w:rsidR="00A033B4">
              <w:t xml:space="preserve">all proceeding to plan and on time. We should give the </w:t>
            </w:r>
            <w:r w:rsidR="00654E60">
              <w:t>opening of the playground some thought and come up with a list of people to invite</w:t>
            </w:r>
            <w:r w:rsidR="00AA4678">
              <w:t>. Suggested date for this is the Saturday Coffee morning on the 12</w:t>
            </w:r>
            <w:r w:rsidR="00AA4678" w:rsidRPr="00AA4678">
              <w:rPr>
                <w:vertAlign w:val="superscript"/>
              </w:rPr>
              <w:t>th</w:t>
            </w:r>
            <w:r w:rsidR="00AA4678">
              <w:t xml:space="preserve"> October.</w:t>
            </w:r>
          </w:p>
          <w:p w14:paraId="16AF4D6D" w14:textId="166F6664" w:rsidR="00FD1655" w:rsidRDefault="00C47213" w:rsidP="00D61C39">
            <w:pPr>
              <w:pStyle w:val="ListParagraph"/>
              <w:numPr>
                <w:ilvl w:val="0"/>
                <w:numId w:val="7"/>
              </w:numPr>
            </w:pPr>
            <w:r>
              <w:t xml:space="preserve">Village Green update </w:t>
            </w:r>
            <w:r w:rsidR="00F32F0C">
              <w:t xml:space="preserve">– Alan Holland has sent an update </w:t>
            </w:r>
            <w:r w:rsidR="00FC1E5B">
              <w:t xml:space="preserve">on progress which has been circulated. Next is required a completion of the DVH project paperwork </w:t>
            </w:r>
            <w:r w:rsidR="00037FBB">
              <w:t>with copies of the quote request.</w:t>
            </w:r>
            <w:r w:rsidR="001715AC">
              <w:t xml:space="preserve"> As the final costs for the playground are unlikely to be discovered until November/December</w:t>
            </w:r>
            <w:r w:rsidR="0062751C">
              <w:t xml:space="preserve"> it is unlikely that surplus playground funds can be utilised for any Village Green work.</w:t>
            </w:r>
          </w:p>
          <w:p w14:paraId="2B8923EF" w14:textId="09E6E381" w:rsidR="002F400F" w:rsidRPr="00EA09EE" w:rsidRDefault="002F400F" w:rsidP="00D61C39">
            <w:pPr>
              <w:pStyle w:val="ListParagraph"/>
              <w:numPr>
                <w:ilvl w:val="0"/>
                <w:numId w:val="7"/>
              </w:numPr>
            </w:pPr>
            <w:r>
              <w:t xml:space="preserve">Tree </w:t>
            </w:r>
            <w:r w:rsidR="006611F5">
              <w:t>work</w:t>
            </w:r>
            <w:r w:rsidR="006B6C21">
              <w:t xml:space="preserve"> update – </w:t>
            </w:r>
            <w:r w:rsidR="006611F5">
              <w:t>a further</w:t>
            </w:r>
            <w:r w:rsidR="00D21F8B">
              <w:t xml:space="preserve"> consultation</w:t>
            </w:r>
            <w:r w:rsidR="006611F5">
              <w:t xml:space="preserve"> meeting was held with a representative </w:t>
            </w:r>
            <w:r w:rsidR="00D21F8B">
              <w:t>from East Suffolk Council</w:t>
            </w:r>
            <w:r w:rsidR="00EB19BE">
              <w:t>, who has offered advice which will be passed onto the contractors.</w:t>
            </w:r>
          </w:p>
        </w:tc>
        <w:tc>
          <w:tcPr>
            <w:tcW w:w="2258" w:type="dxa"/>
            <w:shd w:val="clear" w:color="auto" w:fill="auto"/>
          </w:tcPr>
          <w:p w14:paraId="21B1B072" w14:textId="77777777" w:rsidR="001B7FC2" w:rsidRDefault="002D28C5" w:rsidP="00141242">
            <w:r>
              <w:t>Organise opening of playground</w:t>
            </w:r>
          </w:p>
          <w:p w14:paraId="57A78C05" w14:textId="77777777" w:rsidR="00037FBB" w:rsidRDefault="00037FBB" w:rsidP="00141242"/>
          <w:p w14:paraId="643EA52C" w14:textId="77777777" w:rsidR="00037FBB" w:rsidRDefault="00037FBB" w:rsidP="00141242">
            <w:r>
              <w:t>Project paperwork requires completion</w:t>
            </w:r>
          </w:p>
          <w:p w14:paraId="6727E61C" w14:textId="77777777" w:rsidR="004E6AA4" w:rsidRDefault="004E6AA4" w:rsidP="00141242"/>
          <w:p w14:paraId="0A63BA80" w14:textId="77777777" w:rsidR="004E6AA4" w:rsidRDefault="004E6AA4" w:rsidP="00141242"/>
          <w:p w14:paraId="3F649FA6" w14:textId="77777777" w:rsidR="004E6AA4" w:rsidRDefault="004E6AA4" w:rsidP="00141242"/>
          <w:p w14:paraId="13167BF4" w14:textId="373DD42B" w:rsidR="004E6AA4" w:rsidRPr="00EA09EE" w:rsidRDefault="004E6AA4" w:rsidP="00141242">
            <w:r>
              <w:t>No further action at this time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1588F26D" w14:textId="77777777" w:rsidR="00607BD2" w:rsidRDefault="002D28C5" w:rsidP="00141242">
            <w:r>
              <w:t>PD/MH</w:t>
            </w:r>
          </w:p>
          <w:p w14:paraId="56D11E2D" w14:textId="77777777" w:rsidR="00037FBB" w:rsidRDefault="00037FBB" w:rsidP="00141242"/>
          <w:p w14:paraId="4860D163" w14:textId="77777777" w:rsidR="00037FBB" w:rsidRDefault="00037FBB" w:rsidP="00141242"/>
          <w:p w14:paraId="1C11B033" w14:textId="4CBC258F" w:rsidR="00037FBB" w:rsidRPr="00EA09EE" w:rsidRDefault="00037FBB" w:rsidP="00141242">
            <w:r>
              <w:t>AH</w:t>
            </w:r>
          </w:p>
        </w:tc>
        <w:tc>
          <w:tcPr>
            <w:tcW w:w="1550" w:type="dxa"/>
            <w:shd w:val="clear" w:color="auto" w:fill="auto"/>
          </w:tcPr>
          <w:p w14:paraId="521E4D6E" w14:textId="77777777" w:rsidR="00607BD2" w:rsidRDefault="002D28C5" w:rsidP="00141242">
            <w:r>
              <w:t>ASAP</w:t>
            </w:r>
          </w:p>
          <w:p w14:paraId="1B6B1C44" w14:textId="77777777" w:rsidR="00037FBB" w:rsidRDefault="00037FBB" w:rsidP="00141242"/>
          <w:p w14:paraId="5B6853B0" w14:textId="77777777" w:rsidR="00037FBB" w:rsidRDefault="00037FBB" w:rsidP="00141242"/>
          <w:p w14:paraId="364009C3" w14:textId="66F3D9DB" w:rsidR="00037FBB" w:rsidRPr="00EA09EE" w:rsidRDefault="00037FBB" w:rsidP="00141242">
            <w:r>
              <w:t>Next meeting</w:t>
            </w:r>
          </w:p>
        </w:tc>
      </w:tr>
      <w:tr w:rsidR="00DC5C6C" w:rsidRPr="00EA09EE" w14:paraId="328AC98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F2CB2B1" w14:textId="1E6DBD40" w:rsidR="00DC5C6C" w:rsidRPr="00B2005D" w:rsidRDefault="00B9070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DC5C6C" w:rsidRPr="00EA09EE">
              <w:rPr>
                <w:b/>
                <w:bCs/>
              </w:rPr>
              <w:t>. Maintenance and facilities update</w:t>
            </w:r>
          </w:p>
        </w:tc>
        <w:tc>
          <w:tcPr>
            <w:tcW w:w="8254" w:type="dxa"/>
            <w:shd w:val="clear" w:color="auto" w:fill="auto"/>
          </w:tcPr>
          <w:p w14:paraId="638C6472" w14:textId="77777777" w:rsidR="00D4633D" w:rsidRDefault="00344013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Kitchen sink waste has now been resolved.</w:t>
            </w:r>
          </w:p>
          <w:p w14:paraId="3B1DC838" w14:textId="0D322A02" w:rsidR="00344013" w:rsidRDefault="0071385D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Weedkilling around the village hall – Peter Holmes has been approached and has agreed to do this </w:t>
            </w:r>
            <w:r w:rsidR="007510B6">
              <w:rPr>
                <w:sz w:val="22"/>
                <w:szCs w:val="22"/>
              </w:rPr>
              <w:t>job for us on request at a rate of £15/hour.</w:t>
            </w:r>
            <w:r w:rsidR="0078357A">
              <w:rPr>
                <w:sz w:val="22"/>
                <w:szCs w:val="22"/>
              </w:rPr>
              <w:t xml:space="preserve"> PD to arrange.</w:t>
            </w:r>
          </w:p>
          <w:p w14:paraId="7568477D" w14:textId="2B71C5B0" w:rsidR="0078357A" w:rsidRPr="00AA4C0E" w:rsidRDefault="00561A0C" w:rsidP="00D61C3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Dish Washer – to be tried again now drain has been unblocked. If unsuccessful</w:t>
            </w:r>
            <w:r w:rsidR="00811F92">
              <w:rPr>
                <w:sz w:val="22"/>
                <w:szCs w:val="22"/>
              </w:rPr>
              <w:t xml:space="preserve"> then we should approach company Beeline for assista</w:t>
            </w:r>
            <w:r w:rsidR="00295E23">
              <w:rPr>
                <w:sz w:val="22"/>
                <w:szCs w:val="22"/>
              </w:rPr>
              <w:t>n</w:t>
            </w:r>
            <w:r w:rsidR="00811F92">
              <w:rPr>
                <w:sz w:val="22"/>
                <w:szCs w:val="22"/>
              </w:rPr>
              <w:t>ce</w:t>
            </w:r>
            <w:r w:rsidR="00295E23">
              <w:rPr>
                <w:sz w:val="22"/>
                <w:szCs w:val="22"/>
              </w:rPr>
              <w:t>.</w:t>
            </w:r>
          </w:p>
        </w:tc>
        <w:tc>
          <w:tcPr>
            <w:tcW w:w="2258" w:type="dxa"/>
            <w:shd w:val="clear" w:color="auto" w:fill="auto"/>
          </w:tcPr>
          <w:p w14:paraId="72CA72A7" w14:textId="77777777" w:rsidR="00D4633D" w:rsidRDefault="00344013" w:rsidP="00091C9A">
            <w:pPr>
              <w:rPr>
                <w:rFonts w:cs="Calibri"/>
              </w:rPr>
            </w:pPr>
            <w:r>
              <w:rPr>
                <w:rFonts w:cs="Calibri"/>
              </w:rPr>
              <w:t>No action</w:t>
            </w:r>
          </w:p>
          <w:p w14:paraId="27A629DA" w14:textId="77777777" w:rsidR="00344013" w:rsidRDefault="0078357A" w:rsidP="00091C9A">
            <w:pPr>
              <w:rPr>
                <w:rFonts w:cs="Calibri"/>
              </w:rPr>
            </w:pPr>
            <w:r>
              <w:rPr>
                <w:rFonts w:cs="Calibri"/>
              </w:rPr>
              <w:t>No action</w:t>
            </w:r>
          </w:p>
          <w:p w14:paraId="1FAC3CFB" w14:textId="77777777" w:rsidR="00811F92" w:rsidRDefault="00811F92" w:rsidP="00091C9A">
            <w:pPr>
              <w:rPr>
                <w:rFonts w:cs="Calibri"/>
              </w:rPr>
            </w:pPr>
          </w:p>
          <w:p w14:paraId="40125243" w14:textId="5CB46CF2" w:rsidR="00811F92" w:rsidRPr="00EA09EE" w:rsidRDefault="00811F92" w:rsidP="00091C9A">
            <w:pPr>
              <w:rPr>
                <w:rFonts w:cs="Calibri"/>
              </w:rPr>
            </w:pPr>
            <w:r>
              <w:rPr>
                <w:rFonts w:cs="Calibri"/>
              </w:rPr>
              <w:t>Further trial to take place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588BA916" w14:textId="77777777" w:rsidR="00D4633D" w:rsidRDefault="00D4633D" w:rsidP="00091C9A">
            <w:pPr>
              <w:rPr>
                <w:rFonts w:cs="Calibri"/>
                <w:sz w:val="20"/>
                <w:szCs w:val="20"/>
              </w:rPr>
            </w:pPr>
          </w:p>
          <w:p w14:paraId="0D904395" w14:textId="77777777" w:rsidR="00811F92" w:rsidRDefault="00811F92" w:rsidP="00091C9A">
            <w:pPr>
              <w:rPr>
                <w:rFonts w:cs="Calibri"/>
                <w:sz w:val="20"/>
                <w:szCs w:val="20"/>
              </w:rPr>
            </w:pPr>
          </w:p>
          <w:p w14:paraId="4D306E2A" w14:textId="77777777" w:rsidR="00811F92" w:rsidRDefault="00811F92" w:rsidP="00091C9A">
            <w:pPr>
              <w:rPr>
                <w:rFonts w:cs="Calibri"/>
                <w:sz w:val="20"/>
                <w:szCs w:val="20"/>
              </w:rPr>
            </w:pPr>
          </w:p>
          <w:p w14:paraId="2EC57E40" w14:textId="3812907F" w:rsidR="00811F92" w:rsidRPr="00985190" w:rsidRDefault="00811F92" w:rsidP="00091C9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DT</w:t>
            </w:r>
          </w:p>
        </w:tc>
        <w:tc>
          <w:tcPr>
            <w:tcW w:w="1550" w:type="dxa"/>
            <w:shd w:val="clear" w:color="auto" w:fill="auto"/>
          </w:tcPr>
          <w:p w14:paraId="581C4304" w14:textId="77777777" w:rsidR="00D4633D" w:rsidRDefault="00D4633D" w:rsidP="00985190">
            <w:pPr>
              <w:rPr>
                <w:rFonts w:cs="Calibri"/>
                <w:sz w:val="20"/>
                <w:szCs w:val="20"/>
              </w:rPr>
            </w:pPr>
          </w:p>
          <w:p w14:paraId="758F3E1B" w14:textId="77777777" w:rsidR="00811F92" w:rsidRDefault="00811F92" w:rsidP="00985190">
            <w:pPr>
              <w:rPr>
                <w:rFonts w:cs="Calibri"/>
                <w:sz w:val="20"/>
                <w:szCs w:val="20"/>
              </w:rPr>
            </w:pPr>
          </w:p>
          <w:p w14:paraId="47F3D275" w14:textId="77777777" w:rsidR="00811F92" w:rsidRDefault="00811F92" w:rsidP="00985190">
            <w:pPr>
              <w:rPr>
                <w:rFonts w:cs="Calibri"/>
                <w:sz w:val="20"/>
                <w:szCs w:val="20"/>
              </w:rPr>
            </w:pPr>
          </w:p>
          <w:p w14:paraId="063ECEA8" w14:textId="0CD1BBA5" w:rsidR="00811F92" w:rsidRPr="00985190" w:rsidRDefault="00811F92" w:rsidP="0098519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ASAP</w:t>
            </w:r>
          </w:p>
        </w:tc>
      </w:tr>
      <w:tr w:rsidR="00DC5C6C" w:rsidRPr="00EA09EE" w14:paraId="5F0751C2" w14:textId="77777777" w:rsidTr="00B35773">
        <w:trPr>
          <w:tblHeader/>
        </w:trPr>
        <w:tc>
          <w:tcPr>
            <w:tcW w:w="2354" w:type="dxa"/>
            <w:shd w:val="clear" w:color="auto" w:fill="auto"/>
          </w:tcPr>
          <w:p w14:paraId="11611A1E" w14:textId="7C0FD970" w:rsidR="00DC5C6C" w:rsidRPr="00EA09EE" w:rsidRDefault="00B9070D" w:rsidP="009D65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C5C6C" w:rsidRPr="00EA09EE">
              <w:rPr>
                <w:b/>
                <w:sz w:val="22"/>
                <w:szCs w:val="22"/>
              </w:rPr>
              <w:t>. AOB</w:t>
            </w:r>
          </w:p>
        </w:tc>
        <w:tc>
          <w:tcPr>
            <w:tcW w:w="8254" w:type="dxa"/>
            <w:shd w:val="clear" w:color="auto" w:fill="auto"/>
          </w:tcPr>
          <w:p w14:paraId="6FADDC9E" w14:textId="77777777" w:rsidR="00C77191" w:rsidRDefault="00295E23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RC to discuss further plans for landscaping the pétanque court area </w:t>
            </w:r>
            <w:r w:rsidR="009C2DFC">
              <w:rPr>
                <w:bCs/>
                <w:sz w:val="22"/>
                <w:szCs w:val="22"/>
              </w:rPr>
              <w:t>with the members of the club and come back to DVHMC with a decision on progress.</w:t>
            </w:r>
          </w:p>
          <w:p w14:paraId="199280DD" w14:textId="77777777" w:rsidR="009C2DFC" w:rsidRDefault="00142E0E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DT has arranged for the wiring of the village hall to have it’s regular inspection and sign-off.</w:t>
            </w:r>
            <w:r w:rsidR="00345550">
              <w:rPr>
                <w:bCs/>
                <w:sz w:val="22"/>
                <w:szCs w:val="22"/>
              </w:rPr>
              <w:t xml:space="preserve"> This will take place on the 2</w:t>
            </w:r>
            <w:r w:rsidR="00345550" w:rsidRPr="00345550">
              <w:rPr>
                <w:bCs/>
                <w:sz w:val="22"/>
                <w:szCs w:val="22"/>
                <w:vertAlign w:val="superscript"/>
              </w:rPr>
              <w:t>nd</w:t>
            </w:r>
            <w:r w:rsidR="00345550">
              <w:rPr>
                <w:bCs/>
                <w:sz w:val="22"/>
                <w:szCs w:val="22"/>
              </w:rPr>
              <w:t xml:space="preserve"> October 2024.</w:t>
            </w:r>
          </w:p>
          <w:p w14:paraId="3B740D81" w14:textId="77777777" w:rsidR="00F862CA" w:rsidRDefault="00F862CA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Selected pictures from the village fete will be passed onto Chris Fox for publication onto the DVH web site.</w:t>
            </w:r>
          </w:p>
          <w:p w14:paraId="41571406" w14:textId="77777777" w:rsidR="002B5842" w:rsidRDefault="002B5842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100 club – Marion Diamond has volunteered to assist in running the 100 club as </w:t>
            </w:r>
            <w:r w:rsidR="00CC5E1E">
              <w:rPr>
                <w:bCs/>
                <w:sz w:val="22"/>
                <w:szCs w:val="22"/>
              </w:rPr>
              <w:t>Mrs Shipp may require assistance with this task. RC to ask appropriate questions.</w:t>
            </w:r>
          </w:p>
          <w:p w14:paraId="3302D7FA" w14:textId="2EA5690C" w:rsidR="00566CA4" w:rsidRPr="00391A92" w:rsidRDefault="00E176E7" w:rsidP="00D61C39">
            <w:pPr>
              <w:pStyle w:val="Default"/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It was agreed that the d</w:t>
            </w:r>
            <w:r w:rsidR="00566CA4">
              <w:rPr>
                <w:bCs/>
                <w:sz w:val="22"/>
                <w:szCs w:val="22"/>
              </w:rPr>
              <w:t xml:space="preserve">onation of £1000 from Glyn Hugo’s pottery sale </w:t>
            </w:r>
            <w:r>
              <w:rPr>
                <w:bCs/>
                <w:sz w:val="22"/>
                <w:szCs w:val="22"/>
              </w:rPr>
              <w:t xml:space="preserve">at the village fete </w:t>
            </w:r>
            <w:r w:rsidR="00566CA4">
              <w:rPr>
                <w:bCs/>
                <w:sz w:val="22"/>
                <w:szCs w:val="22"/>
              </w:rPr>
              <w:t xml:space="preserve">will be </w:t>
            </w:r>
            <w:r w:rsidR="00B476F6">
              <w:rPr>
                <w:bCs/>
                <w:sz w:val="22"/>
                <w:szCs w:val="22"/>
              </w:rPr>
              <w:t xml:space="preserve">put towards another bench for use in the playground area, with appropriate </w:t>
            </w:r>
            <w:r>
              <w:rPr>
                <w:bCs/>
                <w:sz w:val="22"/>
                <w:szCs w:val="22"/>
              </w:rPr>
              <w:t>labelling.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1680E62B" w14:textId="77777777" w:rsidR="00345550" w:rsidRDefault="009C2DFC">
            <w:r>
              <w:t>RC to discuss with Petanque club</w:t>
            </w:r>
            <w:r w:rsidR="00222815">
              <w:t>.</w:t>
            </w:r>
          </w:p>
          <w:p w14:paraId="4691452F" w14:textId="77777777" w:rsidR="00222815" w:rsidRDefault="00222815">
            <w:r>
              <w:t>Wiring inspection to be carried out.</w:t>
            </w:r>
          </w:p>
          <w:p w14:paraId="3406E521" w14:textId="77777777" w:rsidR="00F862CA" w:rsidRDefault="00F862CA">
            <w:r>
              <w:t>Pictures to be given to Chris Fox.</w:t>
            </w:r>
          </w:p>
          <w:p w14:paraId="0F1EB835" w14:textId="77777777" w:rsidR="00CC5E1E" w:rsidRDefault="001170F5">
            <w:r>
              <w:t>Investigate if Mrs Shipp requires assistance.</w:t>
            </w:r>
          </w:p>
          <w:p w14:paraId="238AA720" w14:textId="58F0D4BD" w:rsidR="00E176E7" w:rsidRPr="00EA09EE" w:rsidRDefault="00E176E7">
            <w:r>
              <w:t>Bench to be ordered</w:t>
            </w:r>
          </w:p>
        </w:tc>
        <w:tc>
          <w:tcPr>
            <w:tcW w:w="1203" w:type="dxa"/>
            <w:shd w:val="clear" w:color="auto" w:fill="auto"/>
          </w:tcPr>
          <w:p w14:paraId="43F12106" w14:textId="77777777" w:rsidR="007B0798" w:rsidRDefault="009C2DFC">
            <w:r>
              <w:t>RC</w:t>
            </w:r>
          </w:p>
          <w:p w14:paraId="76281B64" w14:textId="77777777" w:rsidR="00222815" w:rsidRDefault="00222815"/>
          <w:p w14:paraId="203E193F" w14:textId="77777777" w:rsidR="00222815" w:rsidRDefault="00222815">
            <w:r>
              <w:t>DT</w:t>
            </w:r>
          </w:p>
          <w:p w14:paraId="0B7AF90C" w14:textId="77777777" w:rsidR="00F862CA" w:rsidRDefault="00F862CA"/>
          <w:p w14:paraId="4A90D636" w14:textId="77777777" w:rsidR="00F862CA" w:rsidRDefault="00F862CA">
            <w:r>
              <w:t>PD</w:t>
            </w:r>
          </w:p>
          <w:p w14:paraId="33D96EC9" w14:textId="77777777" w:rsidR="001170F5" w:rsidRDefault="001170F5"/>
          <w:p w14:paraId="6608EFB6" w14:textId="77777777" w:rsidR="001170F5" w:rsidRDefault="001170F5">
            <w:r>
              <w:t>RC</w:t>
            </w:r>
          </w:p>
          <w:p w14:paraId="73FAD0FE" w14:textId="77777777" w:rsidR="00E176E7" w:rsidRDefault="00E176E7"/>
          <w:p w14:paraId="30158C1B" w14:textId="7A3354F7" w:rsidR="00E176E7" w:rsidRPr="00EA09EE" w:rsidRDefault="00E176E7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5EA07DF0" w14:textId="77777777" w:rsidR="007B0798" w:rsidRDefault="009C2DFC">
            <w:r>
              <w:t>Next meeting</w:t>
            </w:r>
          </w:p>
          <w:p w14:paraId="4A763E09" w14:textId="77777777" w:rsidR="00222815" w:rsidRDefault="00222815"/>
          <w:p w14:paraId="772921F8" w14:textId="77777777" w:rsidR="00222815" w:rsidRDefault="00222815">
            <w:r>
              <w:t>October</w:t>
            </w:r>
          </w:p>
          <w:p w14:paraId="7B6612A5" w14:textId="77777777" w:rsidR="00F862CA" w:rsidRDefault="00F862CA"/>
          <w:p w14:paraId="3D7BBB56" w14:textId="77777777" w:rsidR="00F862CA" w:rsidRDefault="00F862CA">
            <w:r>
              <w:t>ASAP</w:t>
            </w:r>
          </w:p>
          <w:p w14:paraId="67B849CD" w14:textId="77777777" w:rsidR="001170F5" w:rsidRDefault="001170F5"/>
          <w:p w14:paraId="0643EEAC" w14:textId="77777777" w:rsidR="001170F5" w:rsidRDefault="001170F5">
            <w:r>
              <w:t>Next meeting</w:t>
            </w:r>
          </w:p>
          <w:p w14:paraId="4F6A61DA" w14:textId="77777777" w:rsidR="00A82306" w:rsidRDefault="00A82306"/>
          <w:p w14:paraId="6859FB37" w14:textId="24D18F93" w:rsidR="00A82306" w:rsidRPr="00EA09EE" w:rsidRDefault="00A82306">
            <w:r>
              <w:t>By October coffee morning</w:t>
            </w:r>
          </w:p>
        </w:tc>
      </w:tr>
      <w:tr w:rsidR="00DC5C6C" w:rsidRPr="00EA09EE" w14:paraId="2C9AD34C" w14:textId="77777777" w:rsidTr="00B35773">
        <w:trPr>
          <w:tblHeader/>
        </w:trPr>
        <w:tc>
          <w:tcPr>
            <w:tcW w:w="2354" w:type="dxa"/>
            <w:shd w:val="clear" w:color="auto" w:fill="auto"/>
          </w:tcPr>
          <w:p w14:paraId="36D86515" w14:textId="60859180" w:rsidR="00DC5C6C" w:rsidRPr="00EA09EE" w:rsidRDefault="00DC5C6C" w:rsidP="00EE25F6">
            <w:pPr>
              <w:pStyle w:val="Default"/>
              <w:rPr>
                <w:b/>
                <w:sz w:val="22"/>
                <w:szCs w:val="22"/>
              </w:rPr>
            </w:pPr>
            <w:r w:rsidRPr="00EA09EE">
              <w:rPr>
                <w:b/>
                <w:sz w:val="22"/>
                <w:szCs w:val="22"/>
              </w:rPr>
              <w:t>1</w:t>
            </w:r>
            <w:r w:rsidR="00B9070D">
              <w:rPr>
                <w:b/>
                <w:sz w:val="22"/>
                <w:szCs w:val="22"/>
              </w:rPr>
              <w:t>1</w:t>
            </w:r>
            <w:r w:rsidRPr="00EA09EE">
              <w:rPr>
                <w:b/>
                <w:sz w:val="22"/>
                <w:szCs w:val="22"/>
              </w:rPr>
              <w:t>. Date of Next Meeting</w:t>
            </w:r>
          </w:p>
        </w:tc>
        <w:tc>
          <w:tcPr>
            <w:tcW w:w="8254" w:type="dxa"/>
            <w:shd w:val="clear" w:color="auto" w:fill="auto"/>
          </w:tcPr>
          <w:p w14:paraId="56B04FAF" w14:textId="0B4833FB" w:rsidR="008123EA" w:rsidRDefault="005F5986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Next meeting will be on the 1</w:t>
            </w:r>
            <w:r w:rsidRPr="005F5986">
              <w:rPr>
                <w:bCs/>
                <w:sz w:val="22"/>
                <w:szCs w:val="22"/>
                <w:vertAlign w:val="superscript"/>
              </w:rPr>
              <w:t>st</w:t>
            </w:r>
            <w:r>
              <w:rPr>
                <w:bCs/>
                <w:sz w:val="22"/>
                <w:szCs w:val="22"/>
              </w:rPr>
              <w:t xml:space="preserve"> October</w:t>
            </w:r>
            <w:r w:rsidR="00434FCC">
              <w:rPr>
                <w:bCs/>
                <w:sz w:val="22"/>
                <w:szCs w:val="22"/>
              </w:rPr>
              <w:t xml:space="preserve"> at 19:00hrs.</w:t>
            </w:r>
          </w:p>
          <w:p w14:paraId="79416B4D" w14:textId="10E71EF6" w:rsidR="000E170C" w:rsidRPr="00EA09EE" w:rsidRDefault="00801C2A" w:rsidP="00801C2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AGM has been fixed as previously noted for the 22</w:t>
            </w:r>
            <w:r w:rsidRPr="00801C2A">
              <w:rPr>
                <w:bCs/>
                <w:sz w:val="22"/>
                <w:szCs w:val="22"/>
                <w:vertAlign w:val="superscript"/>
              </w:rPr>
              <w:t>nd</w:t>
            </w:r>
            <w:r>
              <w:rPr>
                <w:bCs/>
                <w:sz w:val="22"/>
                <w:szCs w:val="22"/>
              </w:rPr>
              <w:t xml:space="preserve"> October 2024.</w:t>
            </w:r>
          </w:p>
        </w:tc>
        <w:tc>
          <w:tcPr>
            <w:tcW w:w="2340" w:type="dxa"/>
            <w:gridSpan w:val="2"/>
            <w:shd w:val="clear" w:color="auto" w:fill="auto"/>
          </w:tcPr>
          <w:p w14:paraId="5DBE7204" w14:textId="77777777" w:rsidR="00DC5C6C" w:rsidRPr="00EA09EE" w:rsidRDefault="00DC5C6C"/>
        </w:tc>
        <w:tc>
          <w:tcPr>
            <w:tcW w:w="1203" w:type="dxa"/>
            <w:shd w:val="clear" w:color="auto" w:fill="auto"/>
          </w:tcPr>
          <w:p w14:paraId="6E28E5D5" w14:textId="77777777" w:rsidR="00DC5C6C" w:rsidRPr="00EA09EE" w:rsidRDefault="00DC5C6C"/>
        </w:tc>
        <w:tc>
          <w:tcPr>
            <w:tcW w:w="1550" w:type="dxa"/>
            <w:shd w:val="clear" w:color="auto" w:fill="auto"/>
          </w:tcPr>
          <w:p w14:paraId="3206092D" w14:textId="77777777" w:rsidR="00DC5C6C" w:rsidRPr="00EA09EE" w:rsidRDefault="00DC5C6C"/>
        </w:tc>
      </w:tr>
    </w:tbl>
    <w:p w14:paraId="60D0F87E" w14:textId="77777777" w:rsidR="00947AE2" w:rsidRDefault="00947AE2"/>
    <w:sectPr w:rsidR="00947AE2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33E36" w14:textId="77777777" w:rsidR="00E30B6D" w:rsidRDefault="00E30B6D" w:rsidP="00994F40">
      <w:r>
        <w:separator/>
      </w:r>
    </w:p>
  </w:endnote>
  <w:endnote w:type="continuationSeparator" w:id="0">
    <w:p w14:paraId="16C55900" w14:textId="77777777" w:rsidR="00E30B6D" w:rsidRDefault="00E30B6D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87FC7" w14:textId="77777777" w:rsidR="00E30B6D" w:rsidRDefault="00E30B6D" w:rsidP="00994F40">
      <w:r>
        <w:separator/>
      </w:r>
    </w:p>
  </w:footnote>
  <w:footnote w:type="continuationSeparator" w:id="0">
    <w:p w14:paraId="7893CD6E" w14:textId="77777777" w:rsidR="00E30B6D" w:rsidRDefault="00E30B6D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F757" w14:textId="24DE09C1" w:rsidR="00994F40" w:rsidRDefault="00994F40">
    <w:pPr>
      <w:pStyle w:val="Header"/>
    </w:pPr>
    <w:r>
      <w:t>D</w:t>
    </w:r>
    <w:r w:rsidR="0072323B">
      <w:t xml:space="preserve">VHMC </w:t>
    </w:r>
    <w:r w:rsidR="00A11275">
      <w:t xml:space="preserve">Minutes </w:t>
    </w:r>
    <w:r w:rsidR="00814F57">
      <w:t>20</w:t>
    </w:r>
    <w:r w:rsidR="00814F57" w:rsidRPr="00814F57">
      <w:rPr>
        <w:vertAlign w:val="superscript"/>
      </w:rPr>
      <w:t>th</w:t>
    </w:r>
    <w:r w:rsidR="00814F57">
      <w:t xml:space="preserve"> August</w:t>
    </w:r>
    <w:r w:rsidR="00C70221">
      <w:t xml:space="preserve"> </w:t>
    </w:r>
    <w:r w:rsidR="00C27E07">
      <w:t>2024</w:t>
    </w:r>
  </w:p>
  <w:p w14:paraId="11859B9A" w14:textId="77777777" w:rsidR="00994F40" w:rsidRDefault="00994F40">
    <w:pPr>
      <w:pStyle w:val="Header"/>
    </w:pPr>
  </w:p>
  <w:p w14:paraId="4DAF1200" w14:textId="77777777" w:rsidR="00994F40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00247">
    <w:abstractNumId w:val="9"/>
  </w:num>
  <w:num w:numId="2" w16cid:durableId="1129056153">
    <w:abstractNumId w:val="3"/>
  </w:num>
  <w:num w:numId="3" w16cid:durableId="393742172">
    <w:abstractNumId w:val="10"/>
  </w:num>
  <w:num w:numId="4" w16cid:durableId="98186715">
    <w:abstractNumId w:val="2"/>
  </w:num>
  <w:num w:numId="5" w16cid:durableId="1917788663">
    <w:abstractNumId w:val="11"/>
  </w:num>
  <w:num w:numId="6" w16cid:durableId="899947786">
    <w:abstractNumId w:val="6"/>
  </w:num>
  <w:num w:numId="7" w16cid:durableId="13500837">
    <w:abstractNumId w:val="5"/>
  </w:num>
  <w:num w:numId="8" w16cid:durableId="1311523928">
    <w:abstractNumId w:val="4"/>
  </w:num>
  <w:num w:numId="9" w16cid:durableId="1616131770">
    <w:abstractNumId w:val="1"/>
  </w:num>
  <w:num w:numId="10" w16cid:durableId="1437948526">
    <w:abstractNumId w:val="7"/>
  </w:num>
  <w:num w:numId="11" w16cid:durableId="1726176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815519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69E9"/>
    <w:rsid w:val="00007A42"/>
    <w:rsid w:val="00013E85"/>
    <w:rsid w:val="00015169"/>
    <w:rsid w:val="00015DEB"/>
    <w:rsid w:val="00021F73"/>
    <w:rsid w:val="000223D5"/>
    <w:rsid w:val="00025B95"/>
    <w:rsid w:val="00027AFC"/>
    <w:rsid w:val="00033F1D"/>
    <w:rsid w:val="000359EC"/>
    <w:rsid w:val="0003674B"/>
    <w:rsid w:val="000367AA"/>
    <w:rsid w:val="0003690F"/>
    <w:rsid w:val="00037FBB"/>
    <w:rsid w:val="000426B6"/>
    <w:rsid w:val="00045BD9"/>
    <w:rsid w:val="00047B28"/>
    <w:rsid w:val="000504AC"/>
    <w:rsid w:val="00050797"/>
    <w:rsid w:val="0005344E"/>
    <w:rsid w:val="00060E07"/>
    <w:rsid w:val="00062089"/>
    <w:rsid w:val="00062FF8"/>
    <w:rsid w:val="00066141"/>
    <w:rsid w:val="00067B25"/>
    <w:rsid w:val="00070F63"/>
    <w:rsid w:val="000845F9"/>
    <w:rsid w:val="0009064C"/>
    <w:rsid w:val="00091B02"/>
    <w:rsid w:val="00091C9A"/>
    <w:rsid w:val="00095813"/>
    <w:rsid w:val="0009687C"/>
    <w:rsid w:val="000A01A2"/>
    <w:rsid w:val="000A2278"/>
    <w:rsid w:val="000A28B6"/>
    <w:rsid w:val="000A4E22"/>
    <w:rsid w:val="000A59C0"/>
    <w:rsid w:val="000B3F06"/>
    <w:rsid w:val="000C31BF"/>
    <w:rsid w:val="000C589B"/>
    <w:rsid w:val="000C69A1"/>
    <w:rsid w:val="000C7195"/>
    <w:rsid w:val="000C7DAB"/>
    <w:rsid w:val="000C7FD8"/>
    <w:rsid w:val="000D33DA"/>
    <w:rsid w:val="000D6FDB"/>
    <w:rsid w:val="000E170C"/>
    <w:rsid w:val="000E7F72"/>
    <w:rsid w:val="000F49E1"/>
    <w:rsid w:val="000F7CD3"/>
    <w:rsid w:val="00100749"/>
    <w:rsid w:val="00100EAF"/>
    <w:rsid w:val="00104D20"/>
    <w:rsid w:val="00110D1D"/>
    <w:rsid w:val="001170F5"/>
    <w:rsid w:val="00132F49"/>
    <w:rsid w:val="00140649"/>
    <w:rsid w:val="00141242"/>
    <w:rsid w:val="00142E0E"/>
    <w:rsid w:val="00147F21"/>
    <w:rsid w:val="0015064E"/>
    <w:rsid w:val="00152822"/>
    <w:rsid w:val="0016182C"/>
    <w:rsid w:val="0016188B"/>
    <w:rsid w:val="0016580F"/>
    <w:rsid w:val="001672C9"/>
    <w:rsid w:val="001712DC"/>
    <w:rsid w:val="001715AC"/>
    <w:rsid w:val="00172415"/>
    <w:rsid w:val="0017368B"/>
    <w:rsid w:val="001753E1"/>
    <w:rsid w:val="001818F3"/>
    <w:rsid w:val="001839B0"/>
    <w:rsid w:val="00186A52"/>
    <w:rsid w:val="00196CC7"/>
    <w:rsid w:val="001A6EA6"/>
    <w:rsid w:val="001B2AE4"/>
    <w:rsid w:val="001B5150"/>
    <w:rsid w:val="001B7FC2"/>
    <w:rsid w:val="001D0E00"/>
    <w:rsid w:val="001D438B"/>
    <w:rsid w:val="001D56B3"/>
    <w:rsid w:val="001D5A05"/>
    <w:rsid w:val="001E16EC"/>
    <w:rsid w:val="001E704C"/>
    <w:rsid w:val="001E7E69"/>
    <w:rsid w:val="001F1350"/>
    <w:rsid w:val="001F5244"/>
    <w:rsid w:val="00203CD1"/>
    <w:rsid w:val="002057AC"/>
    <w:rsid w:val="00216DB4"/>
    <w:rsid w:val="0022020C"/>
    <w:rsid w:val="00222815"/>
    <w:rsid w:val="0023098E"/>
    <w:rsid w:val="00252500"/>
    <w:rsid w:val="002603A4"/>
    <w:rsid w:val="00260E8A"/>
    <w:rsid w:val="002677D5"/>
    <w:rsid w:val="00272751"/>
    <w:rsid w:val="002738FA"/>
    <w:rsid w:val="00275AB4"/>
    <w:rsid w:val="00280EEE"/>
    <w:rsid w:val="002810C9"/>
    <w:rsid w:val="00282174"/>
    <w:rsid w:val="00287F60"/>
    <w:rsid w:val="00294159"/>
    <w:rsid w:val="00294FE3"/>
    <w:rsid w:val="00295E23"/>
    <w:rsid w:val="002A274A"/>
    <w:rsid w:val="002A3D44"/>
    <w:rsid w:val="002B2F67"/>
    <w:rsid w:val="002B5842"/>
    <w:rsid w:val="002D120B"/>
    <w:rsid w:val="002D28C5"/>
    <w:rsid w:val="002D44F0"/>
    <w:rsid w:val="002D761E"/>
    <w:rsid w:val="002E02BF"/>
    <w:rsid w:val="002E75D4"/>
    <w:rsid w:val="002F35BC"/>
    <w:rsid w:val="002F400F"/>
    <w:rsid w:val="002F61AE"/>
    <w:rsid w:val="00301DF0"/>
    <w:rsid w:val="003145C9"/>
    <w:rsid w:val="00317B8F"/>
    <w:rsid w:val="003206BC"/>
    <w:rsid w:val="00325B14"/>
    <w:rsid w:val="00325D10"/>
    <w:rsid w:val="003316F4"/>
    <w:rsid w:val="00340F0C"/>
    <w:rsid w:val="00344013"/>
    <w:rsid w:val="00345550"/>
    <w:rsid w:val="00346114"/>
    <w:rsid w:val="00347084"/>
    <w:rsid w:val="00350CF8"/>
    <w:rsid w:val="00354E4B"/>
    <w:rsid w:val="00357349"/>
    <w:rsid w:val="00363797"/>
    <w:rsid w:val="003666FF"/>
    <w:rsid w:val="003759ED"/>
    <w:rsid w:val="00383090"/>
    <w:rsid w:val="00383DF7"/>
    <w:rsid w:val="00386080"/>
    <w:rsid w:val="00391A92"/>
    <w:rsid w:val="00393314"/>
    <w:rsid w:val="003A0B6E"/>
    <w:rsid w:val="003A3F66"/>
    <w:rsid w:val="003A5EFC"/>
    <w:rsid w:val="003A6695"/>
    <w:rsid w:val="003B5274"/>
    <w:rsid w:val="003B5CCD"/>
    <w:rsid w:val="003B7046"/>
    <w:rsid w:val="003C2349"/>
    <w:rsid w:val="003C3C29"/>
    <w:rsid w:val="003C430F"/>
    <w:rsid w:val="003D0BA0"/>
    <w:rsid w:val="003D0FDA"/>
    <w:rsid w:val="003D40FC"/>
    <w:rsid w:val="003E1566"/>
    <w:rsid w:val="003E2EE8"/>
    <w:rsid w:val="003E7814"/>
    <w:rsid w:val="003F0410"/>
    <w:rsid w:val="003F309A"/>
    <w:rsid w:val="003F6C29"/>
    <w:rsid w:val="003F774A"/>
    <w:rsid w:val="0040240A"/>
    <w:rsid w:val="00416856"/>
    <w:rsid w:val="0042118B"/>
    <w:rsid w:val="004213BE"/>
    <w:rsid w:val="00421B10"/>
    <w:rsid w:val="00424ABD"/>
    <w:rsid w:val="00424F68"/>
    <w:rsid w:val="0042614C"/>
    <w:rsid w:val="00426290"/>
    <w:rsid w:val="0043225F"/>
    <w:rsid w:val="00434FCC"/>
    <w:rsid w:val="004410D3"/>
    <w:rsid w:val="00442DCC"/>
    <w:rsid w:val="004448A7"/>
    <w:rsid w:val="004538BD"/>
    <w:rsid w:val="00453F2F"/>
    <w:rsid w:val="00454F3E"/>
    <w:rsid w:val="00455049"/>
    <w:rsid w:val="00455E6B"/>
    <w:rsid w:val="00455F3E"/>
    <w:rsid w:val="00457810"/>
    <w:rsid w:val="00475DF3"/>
    <w:rsid w:val="00484126"/>
    <w:rsid w:val="0048750F"/>
    <w:rsid w:val="00492DD7"/>
    <w:rsid w:val="00494943"/>
    <w:rsid w:val="00496895"/>
    <w:rsid w:val="004A298D"/>
    <w:rsid w:val="004B5AEA"/>
    <w:rsid w:val="004B7F94"/>
    <w:rsid w:val="004C7FB4"/>
    <w:rsid w:val="004E51E6"/>
    <w:rsid w:val="004E6832"/>
    <w:rsid w:val="004E6AA4"/>
    <w:rsid w:val="004F0D89"/>
    <w:rsid w:val="004F22A9"/>
    <w:rsid w:val="0050127A"/>
    <w:rsid w:val="005162E7"/>
    <w:rsid w:val="00516ADD"/>
    <w:rsid w:val="005209CF"/>
    <w:rsid w:val="005245CD"/>
    <w:rsid w:val="00525584"/>
    <w:rsid w:val="00533211"/>
    <w:rsid w:val="005373B2"/>
    <w:rsid w:val="00541CD9"/>
    <w:rsid w:val="00543B14"/>
    <w:rsid w:val="0055386F"/>
    <w:rsid w:val="005612CA"/>
    <w:rsid w:val="00561A0C"/>
    <w:rsid w:val="00566CA4"/>
    <w:rsid w:val="005676C6"/>
    <w:rsid w:val="005733D1"/>
    <w:rsid w:val="00575523"/>
    <w:rsid w:val="005810DA"/>
    <w:rsid w:val="005878EF"/>
    <w:rsid w:val="00587A12"/>
    <w:rsid w:val="005A02E7"/>
    <w:rsid w:val="005A0C34"/>
    <w:rsid w:val="005A21BC"/>
    <w:rsid w:val="005A4648"/>
    <w:rsid w:val="005A61FB"/>
    <w:rsid w:val="005D7BB7"/>
    <w:rsid w:val="005E58EA"/>
    <w:rsid w:val="005F3C64"/>
    <w:rsid w:val="005F5986"/>
    <w:rsid w:val="00601658"/>
    <w:rsid w:val="00604811"/>
    <w:rsid w:val="00607BD2"/>
    <w:rsid w:val="006138B3"/>
    <w:rsid w:val="00617A46"/>
    <w:rsid w:val="0062126A"/>
    <w:rsid w:val="00621A4B"/>
    <w:rsid w:val="00622275"/>
    <w:rsid w:val="00624197"/>
    <w:rsid w:val="00624350"/>
    <w:rsid w:val="0062751C"/>
    <w:rsid w:val="0063042F"/>
    <w:rsid w:val="006332DA"/>
    <w:rsid w:val="00635ABB"/>
    <w:rsid w:val="0063752C"/>
    <w:rsid w:val="00637D09"/>
    <w:rsid w:val="00643FC7"/>
    <w:rsid w:val="00645342"/>
    <w:rsid w:val="00647727"/>
    <w:rsid w:val="00650EB8"/>
    <w:rsid w:val="00654E60"/>
    <w:rsid w:val="00655A38"/>
    <w:rsid w:val="00660A78"/>
    <w:rsid w:val="006611F5"/>
    <w:rsid w:val="006615EF"/>
    <w:rsid w:val="00667697"/>
    <w:rsid w:val="00672287"/>
    <w:rsid w:val="00673764"/>
    <w:rsid w:val="00675499"/>
    <w:rsid w:val="00675EE3"/>
    <w:rsid w:val="00676652"/>
    <w:rsid w:val="006837D5"/>
    <w:rsid w:val="00685990"/>
    <w:rsid w:val="00686815"/>
    <w:rsid w:val="0069093F"/>
    <w:rsid w:val="006942CB"/>
    <w:rsid w:val="00694F7B"/>
    <w:rsid w:val="006A7656"/>
    <w:rsid w:val="006B0959"/>
    <w:rsid w:val="006B6C21"/>
    <w:rsid w:val="006B729F"/>
    <w:rsid w:val="006C2C21"/>
    <w:rsid w:val="006C7BA7"/>
    <w:rsid w:val="006D0927"/>
    <w:rsid w:val="006E0491"/>
    <w:rsid w:val="006E55E8"/>
    <w:rsid w:val="006E7C61"/>
    <w:rsid w:val="006F09AC"/>
    <w:rsid w:val="006F39D2"/>
    <w:rsid w:val="006F5BD8"/>
    <w:rsid w:val="00700401"/>
    <w:rsid w:val="0070389E"/>
    <w:rsid w:val="00705464"/>
    <w:rsid w:val="00707E69"/>
    <w:rsid w:val="0071385D"/>
    <w:rsid w:val="0072323B"/>
    <w:rsid w:val="00724D6A"/>
    <w:rsid w:val="007267DF"/>
    <w:rsid w:val="0073178B"/>
    <w:rsid w:val="007410ED"/>
    <w:rsid w:val="007445E7"/>
    <w:rsid w:val="007478BC"/>
    <w:rsid w:val="007510B6"/>
    <w:rsid w:val="00751A8D"/>
    <w:rsid w:val="0075714B"/>
    <w:rsid w:val="00761711"/>
    <w:rsid w:val="0076716D"/>
    <w:rsid w:val="00767273"/>
    <w:rsid w:val="0077007E"/>
    <w:rsid w:val="007707EF"/>
    <w:rsid w:val="0077660E"/>
    <w:rsid w:val="00780117"/>
    <w:rsid w:val="0078357A"/>
    <w:rsid w:val="00785A3D"/>
    <w:rsid w:val="007933F8"/>
    <w:rsid w:val="00793D37"/>
    <w:rsid w:val="00797E4B"/>
    <w:rsid w:val="00797FC4"/>
    <w:rsid w:val="007A74E3"/>
    <w:rsid w:val="007B0798"/>
    <w:rsid w:val="007B3D5D"/>
    <w:rsid w:val="007B7B63"/>
    <w:rsid w:val="007C3D07"/>
    <w:rsid w:val="007C4405"/>
    <w:rsid w:val="007D1661"/>
    <w:rsid w:val="007D3482"/>
    <w:rsid w:val="007D5038"/>
    <w:rsid w:val="007E0415"/>
    <w:rsid w:val="007E40BA"/>
    <w:rsid w:val="007E483E"/>
    <w:rsid w:val="007F4533"/>
    <w:rsid w:val="007F5050"/>
    <w:rsid w:val="007F6DF3"/>
    <w:rsid w:val="00801C2A"/>
    <w:rsid w:val="0080240C"/>
    <w:rsid w:val="00802FDA"/>
    <w:rsid w:val="00806C87"/>
    <w:rsid w:val="00806DCD"/>
    <w:rsid w:val="00811F92"/>
    <w:rsid w:val="008123EA"/>
    <w:rsid w:val="008140E5"/>
    <w:rsid w:val="00814F57"/>
    <w:rsid w:val="00820EA1"/>
    <w:rsid w:val="0082354B"/>
    <w:rsid w:val="00836E72"/>
    <w:rsid w:val="00847BCC"/>
    <w:rsid w:val="00852A60"/>
    <w:rsid w:val="00852D99"/>
    <w:rsid w:val="00856292"/>
    <w:rsid w:val="00856446"/>
    <w:rsid w:val="00865E48"/>
    <w:rsid w:val="00870402"/>
    <w:rsid w:val="00870C0E"/>
    <w:rsid w:val="008714DC"/>
    <w:rsid w:val="00874DC1"/>
    <w:rsid w:val="00875649"/>
    <w:rsid w:val="008767D3"/>
    <w:rsid w:val="0088517D"/>
    <w:rsid w:val="00894C3B"/>
    <w:rsid w:val="008A13EA"/>
    <w:rsid w:val="008A38F4"/>
    <w:rsid w:val="008A4350"/>
    <w:rsid w:val="008B79AF"/>
    <w:rsid w:val="008C5AFE"/>
    <w:rsid w:val="008C7414"/>
    <w:rsid w:val="008D0FAE"/>
    <w:rsid w:val="008D60F3"/>
    <w:rsid w:val="008E40C9"/>
    <w:rsid w:val="008E7225"/>
    <w:rsid w:val="008E76BD"/>
    <w:rsid w:val="008F737F"/>
    <w:rsid w:val="00910BFC"/>
    <w:rsid w:val="00912309"/>
    <w:rsid w:val="00914E12"/>
    <w:rsid w:val="009201C8"/>
    <w:rsid w:val="009213FE"/>
    <w:rsid w:val="00922486"/>
    <w:rsid w:val="00926459"/>
    <w:rsid w:val="00926644"/>
    <w:rsid w:val="009406F6"/>
    <w:rsid w:val="0094135A"/>
    <w:rsid w:val="00945363"/>
    <w:rsid w:val="00946A3B"/>
    <w:rsid w:val="00947AE2"/>
    <w:rsid w:val="00955D40"/>
    <w:rsid w:val="00963971"/>
    <w:rsid w:val="00966514"/>
    <w:rsid w:val="009705F7"/>
    <w:rsid w:val="00974522"/>
    <w:rsid w:val="0097628A"/>
    <w:rsid w:val="00981882"/>
    <w:rsid w:val="00985190"/>
    <w:rsid w:val="00994AE0"/>
    <w:rsid w:val="00994F40"/>
    <w:rsid w:val="009A3E91"/>
    <w:rsid w:val="009B39B6"/>
    <w:rsid w:val="009B4519"/>
    <w:rsid w:val="009B478E"/>
    <w:rsid w:val="009C2DFC"/>
    <w:rsid w:val="009C397A"/>
    <w:rsid w:val="009C59DD"/>
    <w:rsid w:val="009D2EEA"/>
    <w:rsid w:val="009D63F6"/>
    <w:rsid w:val="009D65DC"/>
    <w:rsid w:val="009D6F55"/>
    <w:rsid w:val="009E61D8"/>
    <w:rsid w:val="009F0D1B"/>
    <w:rsid w:val="009F272A"/>
    <w:rsid w:val="009F4C01"/>
    <w:rsid w:val="009F5B18"/>
    <w:rsid w:val="00A033B4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3158E"/>
    <w:rsid w:val="00A42E65"/>
    <w:rsid w:val="00A43CB1"/>
    <w:rsid w:val="00A500FA"/>
    <w:rsid w:val="00A51C0B"/>
    <w:rsid w:val="00A52CE4"/>
    <w:rsid w:val="00A57B2E"/>
    <w:rsid w:val="00A628DD"/>
    <w:rsid w:val="00A64E6C"/>
    <w:rsid w:val="00A65713"/>
    <w:rsid w:val="00A724B8"/>
    <w:rsid w:val="00A746A6"/>
    <w:rsid w:val="00A76101"/>
    <w:rsid w:val="00A80DD3"/>
    <w:rsid w:val="00A81D0A"/>
    <w:rsid w:val="00A82306"/>
    <w:rsid w:val="00AA0328"/>
    <w:rsid w:val="00AA4678"/>
    <w:rsid w:val="00AA4C0E"/>
    <w:rsid w:val="00AA5EF4"/>
    <w:rsid w:val="00AA6B94"/>
    <w:rsid w:val="00AB3FB2"/>
    <w:rsid w:val="00AB4B86"/>
    <w:rsid w:val="00AB4DD6"/>
    <w:rsid w:val="00AB5D62"/>
    <w:rsid w:val="00AC52A1"/>
    <w:rsid w:val="00AC6AA0"/>
    <w:rsid w:val="00AD009C"/>
    <w:rsid w:val="00AD66DE"/>
    <w:rsid w:val="00AF15C5"/>
    <w:rsid w:val="00B01DD6"/>
    <w:rsid w:val="00B13F21"/>
    <w:rsid w:val="00B167B0"/>
    <w:rsid w:val="00B2005D"/>
    <w:rsid w:val="00B27D71"/>
    <w:rsid w:val="00B332D0"/>
    <w:rsid w:val="00B35773"/>
    <w:rsid w:val="00B3763B"/>
    <w:rsid w:val="00B411F7"/>
    <w:rsid w:val="00B45896"/>
    <w:rsid w:val="00B476F6"/>
    <w:rsid w:val="00B51D5D"/>
    <w:rsid w:val="00B60A74"/>
    <w:rsid w:val="00B62D1E"/>
    <w:rsid w:val="00B63242"/>
    <w:rsid w:val="00B7282E"/>
    <w:rsid w:val="00B82806"/>
    <w:rsid w:val="00B906BB"/>
    <w:rsid w:val="00B9070D"/>
    <w:rsid w:val="00B90850"/>
    <w:rsid w:val="00B946ED"/>
    <w:rsid w:val="00BA43D2"/>
    <w:rsid w:val="00BA7039"/>
    <w:rsid w:val="00BB111A"/>
    <w:rsid w:val="00BB21E6"/>
    <w:rsid w:val="00BB6636"/>
    <w:rsid w:val="00BB6AB1"/>
    <w:rsid w:val="00BB7752"/>
    <w:rsid w:val="00BC68EB"/>
    <w:rsid w:val="00BC7B44"/>
    <w:rsid w:val="00BD12DD"/>
    <w:rsid w:val="00BD28C8"/>
    <w:rsid w:val="00BE098B"/>
    <w:rsid w:val="00BE111B"/>
    <w:rsid w:val="00BE4895"/>
    <w:rsid w:val="00BE544A"/>
    <w:rsid w:val="00BF03BF"/>
    <w:rsid w:val="00BF7B96"/>
    <w:rsid w:val="00C02B43"/>
    <w:rsid w:val="00C0404A"/>
    <w:rsid w:val="00C152AE"/>
    <w:rsid w:val="00C23395"/>
    <w:rsid w:val="00C24E25"/>
    <w:rsid w:val="00C261D4"/>
    <w:rsid w:val="00C27E07"/>
    <w:rsid w:val="00C33847"/>
    <w:rsid w:val="00C34D6D"/>
    <w:rsid w:val="00C42E95"/>
    <w:rsid w:val="00C461F9"/>
    <w:rsid w:val="00C47213"/>
    <w:rsid w:val="00C522ED"/>
    <w:rsid w:val="00C5451B"/>
    <w:rsid w:val="00C575E3"/>
    <w:rsid w:val="00C57FBC"/>
    <w:rsid w:val="00C646D5"/>
    <w:rsid w:val="00C66D83"/>
    <w:rsid w:val="00C70221"/>
    <w:rsid w:val="00C70E18"/>
    <w:rsid w:val="00C748AA"/>
    <w:rsid w:val="00C77191"/>
    <w:rsid w:val="00C80502"/>
    <w:rsid w:val="00C8449D"/>
    <w:rsid w:val="00C950CE"/>
    <w:rsid w:val="00CB197D"/>
    <w:rsid w:val="00CC2290"/>
    <w:rsid w:val="00CC2649"/>
    <w:rsid w:val="00CC5E1E"/>
    <w:rsid w:val="00CC6BBE"/>
    <w:rsid w:val="00CE4665"/>
    <w:rsid w:val="00CE619C"/>
    <w:rsid w:val="00CE6D32"/>
    <w:rsid w:val="00CF0B32"/>
    <w:rsid w:val="00D01566"/>
    <w:rsid w:val="00D0204D"/>
    <w:rsid w:val="00D03CA7"/>
    <w:rsid w:val="00D05245"/>
    <w:rsid w:val="00D07A94"/>
    <w:rsid w:val="00D1071E"/>
    <w:rsid w:val="00D111BA"/>
    <w:rsid w:val="00D12687"/>
    <w:rsid w:val="00D13743"/>
    <w:rsid w:val="00D21F8B"/>
    <w:rsid w:val="00D23BC1"/>
    <w:rsid w:val="00D368BE"/>
    <w:rsid w:val="00D410E6"/>
    <w:rsid w:val="00D4633D"/>
    <w:rsid w:val="00D4706B"/>
    <w:rsid w:val="00D50702"/>
    <w:rsid w:val="00D554B0"/>
    <w:rsid w:val="00D554FC"/>
    <w:rsid w:val="00D564E8"/>
    <w:rsid w:val="00D57FF3"/>
    <w:rsid w:val="00D61C39"/>
    <w:rsid w:val="00D66FE7"/>
    <w:rsid w:val="00D67DF0"/>
    <w:rsid w:val="00D73A70"/>
    <w:rsid w:val="00D827C6"/>
    <w:rsid w:val="00DA2D5B"/>
    <w:rsid w:val="00DA3BA7"/>
    <w:rsid w:val="00DA4B6A"/>
    <w:rsid w:val="00DA504F"/>
    <w:rsid w:val="00DA7E97"/>
    <w:rsid w:val="00DB7F24"/>
    <w:rsid w:val="00DC2F2C"/>
    <w:rsid w:val="00DC5350"/>
    <w:rsid w:val="00DC5C6C"/>
    <w:rsid w:val="00DC6122"/>
    <w:rsid w:val="00DC7B17"/>
    <w:rsid w:val="00DD6B05"/>
    <w:rsid w:val="00DE1D8C"/>
    <w:rsid w:val="00DE3CF3"/>
    <w:rsid w:val="00DE6E0F"/>
    <w:rsid w:val="00DF029F"/>
    <w:rsid w:val="00E03BD6"/>
    <w:rsid w:val="00E03FC9"/>
    <w:rsid w:val="00E05183"/>
    <w:rsid w:val="00E12F3F"/>
    <w:rsid w:val="00E1318E"/>
    <w:rsid w:val="00E13557"/>
    <w:rsid w:val="00E146E8"/>
    <w:rsid w:val="00E15450"/>
    <w:rsid w:val="00E176E7"/>
    <w:rsid w:val="00E17877"/>
    <w:rsid w:val="00E178FB"/>
    <w:rsid w:val="00E206F2"/>
    <w:rsid w:val="00E30B6D"/>
    <w:rsid w:val="00E310B5"/>
    <w:rsid w:val="00E405A0"/>
    <w:rsid w:val="00E45203"/>
    <w:rsid w:val="00E51BA7"/>
    <w:rsid w:val="00E53E5F"/>
    <w:rsid w:val="00E576C8"/>
    <w:rsid w:val="00E579BC"/>
    <w:rsid w:val="00E62B59"/>
    <w:rsid w:val="00E654D8"/>
    <w:rsid w:val="00E66CD4"/>
    <w:rsid w:val="00E873B2"/>
    <w:rsid w:val="00EA09EE"/>
    <w:rsid w:val="00EA43BC"/>
    <w:rsid w:val="00EA7311"/>
    <w:rsid w:val="00EB19BE"/>
    <w:rsid w:val="00EC1404"/>
    <w:rsid w:val="00EC1479"/>
    <w:rsid w:val="00EC2C7D"/>
    <w:rsid w:val="00EC4E7E"/>
    <w:rsid w:val="00EC76BE"/>
    <w:rsid w:val="00EC78B2"/>
    <w:rsid w:val="00EE013E"/>
    <w:rsid w:val="00EE25F6"/>
    <w:rsid w:val="00EF1565"/>
    <w:rsid w:val="00EF7C58"/>
    <w:rsid w:val="00F01489"/>
    <w:rsid w:val="00F04DD0"/>
    <w:rsid w:val="00F071A4"/>
    <w:rsid w:val="00F110E9"/>
    <w:rsid w:val="00F15E23"/>
    <w:rsid w:val="00F16364"/>
    <w:rsid w:val="00F17D2E"/>
    <w:rsid w:val="00F2191D"/>
    <w:rsid w:val="00F324AC"/>
    <w:rsid w:val="00F32F0C"/>
    <w:rsid w:val="00F36248"/>
    <w:rsid w:val="00F37B3A"/>
    <w:rsid w:val="00F40208"/>
    <w:rsid w:val="00F45B94"/>
    <w:rsid w:val="00F51A00"/>
    <w:rsid w:val="00F52345"/>
    <w:rsid w:val="00F5397A"/>
    <w:rsid w:val="00F5691A"/>
    <w:rsid w:val="00F631B7"/>
    <w:rsid w:val="00F632C8"/>
    <w:rsid w:val="00F6615D"/>
    <w:rsid w:val="00F70DC1"/>
    <w:rsid w:val="00F771AB"/>
    <w:rsid w:val="00F8032A"/>
    <w:rsid w:val="00F811DD"/>
    <w:rsid w:val="00F81D7D"/>
    <w:rsid w:val="00F862CA"/>
    <w:rsid w:val="00F86EEF"/>
    <w:rsid w:val="00F923F5"/>
    <w:rsid w:val="00F948FF"/>
    <w:rsid w:val="00F95DDA"/>
    <w:rsid w:val="00FA5D85"/>
    <w:rsid w:val="00FB1699"/>
    <w:rsid w:val="00FB545E"/>
    <w:rsid w:val="00FB5951"/>
    <w:rsid w:val="00FB695E"/>
    <w:rsid w:val="00FB79C1"/>
    <w:rsid w:val="00FC1E5B"/>
    <w:rsid w:val="00FC325C"/>
    <w:rsid w:val="00FC3EF9"/>
    <w:rsid w:val="00FD1655"/>
    <w:rsid w:val="00FD29F2"/>
    <w:rsid w:val="00FD566C"/>
    <w:rsid w:val="00FD58BD"/>
    <w:rsid w:val="00FD7078"/>
    <w:rsid w:val="00FF22F6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Mark Hemingway</cp:lastModifiedBy>
  <cp:revision>103</cp:revision>
  <cp:lastPrinted>2024-02-26T10:24:00Z</cp:lastPrinted>
  <dcterms:created xsi:type="dcterms:W3CDTF">2024-08-22T16:00:00Z</dcterms:created>
  <dcterms:modified xsi:type="dcterms:W3CDTF">2024-08-22T17:06:00Z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